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5BA7" w14:textId="77777777" w:rsidR="002F1C6B" w:rsidRDefault="00AB7183">
      <w:pPr>
        <w:pStyle w:val="TtuloH1"/>
        <w:spacing w:before="5200"/>
      </w:pPr>
      <w:r>
        <w:rPr>
          <w:sz w:val="56"/>
          <w:szCs w:val="56"/>
        </w:rPr>
        <w:t>Avaliação de Perfil de Confiabilidade RCTS – P3</w:t>
      </w:r>
    </w:p>
    <w:p w14:paraId="10C15BA8" w14:textId="77777777" w:rsidR="002F1C6B" w:rsidRDefault="00AB7183">
      <w:pPr>
        <w:pStyle w:val="TtuloH2"/>
      </w:pPr>
      <w:r>
        <w:t>Federação de Identidade RCTS</w:t>
      </w:r>
    </w:p>
    <w:p w14:paraId="10C15BA9" w14:textId="77777777" w:rsidR="002F1C6B" w:rsidRDefault="00AB7183">
      <w:pPr>
        <w:spacing w:before="500"/>
        <w:rPr>
          <w:i/>
        </w:rPr>
      </w:pPr>
      <w:r>
        <w:rPr>
          <w:i/>
        </w:rPr>
        <w:t>Documento de preenchimento para avaliação de conformidade da instituição candidata ao perfil de confiabilidade RCTS-P3, com base no REFEDS Assurance Framework v2.0 (RAF 2.0, 5 dezembro 2023).</w:t>
      </w:r>
    </w:p>
    <w:p w14:paraId="10C15BAA" w14:textId="77777777" w:rsidR="002F1C6B" w:rsidRDefault="00AB7183">
      <w:pPr>
        <w:pStyle w:val="TtuloH3"/>
        <w:spacing w:before="1400"/>
      </w:pPr>
      <w:r>
        <w:t>RCTS | Federação de Identidade | Avaliação de Perfis de Confiabilidade</w:t>
      </w:r>
    </w:p>
    <w:p w14:paraId="10C15BAB" w14:textId="77777777" w:rsidR="002F1C6B" w:rsidRDefault="00AB7183">
      <w:pPr>
        <w:pStyle w:val="TtuloH3"/>
      </w:pPr>
      <w:r>
        <w:t>Data: 20 de agosto de 2026</w:t>
      </w:r>
    </w:p>
    <w:p w14:paraId="10C15BAC" w14:textId="77777777" w:rsidR="002F1C6B" w:rsidRDefault="00AB7183">
      <w:pPr>
        <w:pStyle w:val="TtuloH3"/>
      </w:pPr>
      <w:r>
        <w:t>Elaborado por: Esmeralda Pires</w:t>
      </w:r>
    </w:p>
    <w:p w14:paraId="10C15BAD" w14:textId="77777777" w:rsidR="002F1C6B" w:rsidRDefault="00AB7183">
      <w:pPr>
        <w:pStyle w:val="TtuloH3"/>
      </w:pPr>
      <w:r>
        <w:t>Revisto por: João Guerreiro e António Coucelo</w:t>
      </w:r>
    </w:p>
    <w:p w14:paraId="10C15BAE" w14:textId="77777777" w:rsidR="002F1C6B" w:rsidRDefault="00AB7183">
      <w:r>
        <w:br w:type="page"/>
      </w:r>
    </w:p>
    <w:p w14:paraId="10C15BAF" w14:textId="77777777" w:rsidR="002F1C6B" w:rsidRDefault="00AB7183">
      <w:pPr>
        <w:pStyle w:val="Heading1"/>
      </w:pPr>
      <w:bookmarkStart w:id="0" w:name="_Toc240313184"/>
      <w:r>
        <w:lastRenderedPageBreak/>
        <w:t>Índice</w:t>
      </w:r>
      <w:bookmarkEnd w:id="0"/>
    </w:p>
    <w:p w14:paraId="4EADAD8A" w14:textId="0420B0C6" w:rsidR="00235416" w:rsidRDefault="00AB7183">
      <w:pPr>
        <w:pStyle w:val="TOC1"/>
        <w:tabs>
          <w:tab w:val="right" w:leader="dot" w:pos="8494"/>
        </w:tabs>
        <w:rPr>
          <w:rFonts w:asciiTheme="minorHAnsi" w:eastAsiaTheme="minorEastAsia" w:hAnsiTheme="minorHAnsi"/>
          <w:noProof/>
          <w:color w:val="auto"/>
          <w:sz w:val="24"/>
          <w:szCs w:val="24"/>
          <w:lang w:eastAsia="pt-PT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0313184" w:history="1">
        <w:r w:rsidR="00235416" w:rsidRPr="00301303">
          <w:rPr>
            <w:rStyle w:val="Hyperlink"/>
            <w:noProof/>
          </w:rPr>
          <w:t>Índice</w:t>
        </w:r>
        <w:r w:rsidR="00235416">
          <w:rPr>
            <w:noProof/>
            <w:webHidden/>
          </w:rPr>
          <w:tab/>
        </w:r>
        <w:r w:rsidR="00235416">
          <w:rPr>
            <w:noProof/>
            <w:webHidden/>
          </w:rPr>
          <w:fldChar w:fldCharType="begin"/>
        </w:r>
        <w:r w:rsidR="00235416">
          <w:rPr>
            <w:noProof/>
            <w:webHidden/>
          </w:rPr>
          <w:instrText xml:space="preserve"> PAGEREF _Toc240313184 \h </w:instrText>
        </w:r>
        <w:r w:rsidR="00235416">
          <w:rPr>
            <w:noProof/>
            <w:webHidden/>
          </w:rPr>
        </w:r>
        <w:r w:rsidR="00235416">
          <w:rPr>
            <w:noProof/>
            <w:webHidden/>
          </w:rPr>
          <w:fldChar w:fldCharType="separate"/>
        </w:r>
        <w:r w:rsidR="00235416">
          <w:rPr>
            <w:noProof/>
            <w:webHidden/>
          </w:rPr>
          <w:t>2</w:t>
        </w:r>
        <w:r w:rsidR="00235416">
          <w:rPr>
            <w:noProof/>
            <w:webHidden/>
          </w:rPr>
          <w:fldChar w:fldCharType="end"/>
        </w:r>
      </w:hyperlink>
    </w:p>
    <w:p w14:paraId="77E767CA" w14:textId="72074808" w:rsidR="00235416" w:rsidRDefault="00235416">
      <w:pPr>
        <w:pStyle w:val="TOC1"/>
        <w:tabs>
          <w:tab w:val="right" w:leader="dot" w:pos="8494"/>
        </w:tabs>
        <w:rPr>
          <w:rFonts w:asciiTheme="minorHAnsi" w:eastAsiaTheme="minorEastAsia" w:hAnsiTheme="minorHAnsi"/>
          <w:noProof/>
          <w:color w:val="auto"/>
          <w:sz w:val="24"/>
          <w:szCs w:val="24"/>
          <w:lang w:eastAsia="pt-PT"/>
        </w:rPr>
      </w:pPr>
      <w:hyperlink w:anchor="_Toc240313185" w:history="1">
        <w:r w:rsidRPr="00301303">
          <w:rPr>
            <w:rStyle w:val="Hyperlink"/>
            <w:noProof/>
          </w:rPr>
          <w:t>Sumário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385965D" w14:textId="2678034A" w:rsidR="00235416" w:rsidRDefault="00235416">
      <w:pPr>
        <w:pStyle w:val="TOC1"/>
        <w:tabs>
          <w:tab w:val="right" w:leader="dot" w:pos="8494"/>
        </w:tabs>
        <w:rPr>
          <w:rFonts w:asciiTheme="minorHAnsi" w:eastAsiaTheme="minorEastAsia" w:hAnsiTheme="minorHAnsi"/>
          <w:noProof/>
          <w:color w:val="auto"/>
          <w:sz w:val="24"/>
          <w:szCs w:val="24"/>
          <w:lang w:eastAsia="pt-PT"/>
        </w:rPr>
      </w:pPr>
      <w:hyperlink w:anchor="_Toc240313186" w:history="1">
        <w:r w:rsidRPr="00301303">
          <w:rPr>
            <w:rStyle w:val="Hyperlink"/>
            <w:noProof/>
          </w:rPr>
          <w:t>Instituição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6E62981" w14:textId="08292135" w:rsidR="00235416" w:rsidRDefault="00235416">
      <w:pPr>
        <w:pStyle w:val="TOC1"/>
        <w:tabs>
          <w:tab w:val="right" w:leader="dot" w:pos="8494"/>
        </w:tabs>
        <w:rPr>
          <w:rFonts w:asciiTheme="minorHAnsi" w:eastAsiaTheme="minorEastAsia" w:hAnsiTheme="minorHAnsi"/>
          <w:noProof/>
          <w:color w:val="auto"/>
          <w:sz w:val="24"/>
          <w:szCs w:val="24"/>
          <w:lang w:eastAsia="pt-PT"/>
        </w:rPr>
      </w:pPr>
      <w:hyperlink w:anchor="_Toc240313187" w:history="1">
        <w:r w:rsidRPr="00301303">
          <w:rPr>
            <w:rStyle w:val="Hyperlink"/>
            <w:noProof/>
          </w:rPr>
          <w:t>Avaliação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6D30AC9" w14:textId="6682F649" w:rsidR="00235416" w:rsidRDefault="00235416">
      <w:pPr>
        <w:pStyle w:val="TOC2"/>
        <w:tabs>
          <w:tab w:val="right" w:leader="dot" w:pos="8494"/>
        </w:tabs>
        <w:rPr>
          <w:rFonts w:asciiTheme="minorHAnsi" w:eastAsiaTheme="minorEastAsia" w:hAnsiTheme="minorHAnsi"/>
          <w:noProof/>
          <w:color w:val="auto"/>
          <w:sz w:val="24"/>
          <w:szCs w:val="24"/>
          <w:lang w:eastAsia="pt-PT"/>
        </w:rPr>
      </w:pPr>
      <w:hyperlink w:anchor="_Toc240313188" w:history="1">
        <w:r w:rsidRPr="00301303">
          <w:rPr>
            <w:rStyle w:val="Hyperlink"/>
            <w:noProof/>
          </w:rPr>
          <w:t>Requisitos da Organização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951A173" w14:textId="3362699E" w:rsidR="00235416" w:rsidRDefault="00235416">
      <w:pPr>
        <w:pStyle w:val="TOC2"/>
        <w:tabs>
          <w:tab w:val="right" w:leader="dot" w:pos="8494"/>
        </w:tabs>
        <w:rPr>
          <w:rFonts w:asciiTheme="minorHAnsi" w:eastAsiaTheme="minorEastAsia" w:hAnsiTheme="minorHAnsi"/>
          <w:noProof/>
          <w:color w:val="auto"/>
          <w:sz w:val="24"/>
          <w:szCs w:val="24"/>
          <w:lang w:eastAsia="pt-PT"/>
        </w:rPr>
      </w:pPr>
      <w:hyperlink w:anchor="_Toc240313189" w:history="1">
        <w:r w:rsidRPr="00301303">
          <w:rPr>
            <w:rStyle w:val="Hyperlink"/>
            <w:noProof/>
          </w:rPr>
          <w:t>Requisitos Operacionais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BABB037" w14:textId="392E9D58" w:rsidR="00235416" w:rsidRDefault="00235416">
      <w:pPr>
        <w:pStyle w:val="TOC3"/>
        <w:tabs>
          <w:tab w:val="right" w:leader="dot" w:pos="8494"/>
        </w:tabs>
        <w:rPr>
          <w:rFonts w:asciiTheme="minorHAnsi" w:hAnsiTheme="minorHAnsi" w:cstheme="minorBidi"/>
          <w:noProof/>
          <w:color w:val="auto"/>
          <w:kern w:val="2"/>
          <w:sz w:val="24"/>
          <w:szCs w:val="24"/>
          <w:lang w:val="pt-PT" w:eastAsia="pt-PT"/>
          <w14:ligatures w14:val="standardContextual"/>
        </w:rPr>
      </w:pPr>
      <w:hyperlink w:anchor="_Toc240313190" w:history="1">
        <w:r w:rsidRPr="00301303">
          <w:rPr>
            <w:rStyle w:val="Hyperlink"/>
            <w:noProof/>
          </w:rPr>
          <w:t>Identificadores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493F5FC" w14:textId="40E15EBF" w:rsidR="00235416" w:rsidRDefault="00235416">
      <w:pPr>
        <w:pStyle w:val="TOC3"/>
        <w:tabs>
          <w:tab w:val="right" w:leader="dot" w:pos="8494"/>
        </w:tabs>
        <w:rPr>
          <w:rFonts w:asciiTheme="minorHAnsi" w:hAnsiTheme="minorHAnsi" w:cstheme="minorBidi"/>
          <w:noProof/>
          <w:color w:val="auto"/>
          <w:kern w:val="2"/>
          <w:sz w:val="24"/>
          <w:szCs w:val="24"/>
          <w:lang w:val="pt-PT" w:eastAsia="pt-PT"/>
          <w14:ligatures w14:val="standardContextual"/>
        </w:rPr>
      </w:pPr>
      <w:hyperlink w:anchor="_Toc240313191" w:history="1">
        <w:r w:rsidRPr="00301303">
          <w:rPr>
            <w:rStyle w:val="Hyperlink"/>
            <w:noProof/>
          </w:rPr>
          <w:t>Controlo e Verificação de Identidade e Gestão de Credenciais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B50B3BD" w14:textId="1552F2CF" w:rsidR="00235416" w:rsidRDefault="00235416">
      <w:pPr>
        <w:pStyle w:val="TOC3"/>
        <w:tabs>
          <w:tab w:val="right" w:leader="dot" w:pos="8494"/>
        </w:tabs>
        <w:rPr>
          <w:rFonts w:asciiTheme="minorHAnsi" w:hAnsiTheme="minorHAnsi" w:cstheme="minorBidi"/>
          <w:noProof/>
          <w:color w:val="auto"/>
          <w:kern w:val="2"/>
          <w:sz w:val="24"/>
          <w:szCs w:val="24"/>
          <w:lang w:val="pt-PT" w:eastAsia="pt-PT"/>
          <w14:ligatures w14:val="standardContextual"/>
        </w:rPr>
      </w:pPr>
      <w:hyperlink w:anchor="_Toc240313192" w:history="1">
        <w:r w:rsidRPr="00301303">
          <w:rPr>
            <w:rStyle w:val="Hyperlink"/>
            <w:noProof/>
          </w:rPr>
          <w:t>Qualidade dos Atributos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20C48C8" w14:textId="7F340340" w:rsidR="00235416" w:rsidRDefault="00235416">
      <w:pPr>
        <w:pStyle w:val="TOC3"/>
        <w:tabs>
          <w:tab w:val="right" w:leader="dot" w:pos="8494"/>
        </w:tabs>
        <w:rPr>
          <w:rFonts w:asciiTheme="minorHAnsi" w:hAnsiTheme="minorHAnsi" w:cstheme="minorBidi"/>
          <w:noProof/>
          <w:color w:val="auto"/>
          <w:kern w:val="2"/>
          <w:sz w:val="24"/>
          <w:szCs w:val="24"/>
          <w:lang w:val="pt-PT" w:eastAsia="pt-PT"/>
          <w14:ligatures w14:val="standardContextual"/>
        </w:rPr>
      </w:pPr>
      <w:hyperlink w:anchor="_Toc240313193" w:history="1">
        <w:r w:rsidRPr="00301303">
          <w:rPr>
            <w:rStyle w:val="Hyperlink"/>
            <w:noProof/>
          </w:rPr>
          <w:t>Autenticação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C50E284" w14:textId="4F3D904C" w:rsidR="00235416" w:rsidRDefault="00235416">
      <w:pPr>
        <w:pStyle w:val="TOC1"/>
        <w:tabs>
          <w:tab w:val="right" w:leader="dot" w:pos="8494"/>
        </w:tabs>
        <w:rPr>
          <w:rFonts w:asciiTheme="minorHAnsi" w:eastAsiaTheme="minorEastAsia" w:hAnsiTheme="minorHAnsi"/>
          <w:noProof/>
          <w:color w:val="auto"/>
          <w:sz w:val="24"/>
          <w:szCs w:val="24"/>
          <w:lang w:eastAsia="pt-PT"/>
        </w:rPr>
      </w:pPr>
      <w:hyperlink w:anchor="_Toc240313194" w:history="1">
        <w:r w:rsidRPr="00301303">
          <w:rPr>
            <w:rStyle w:val="Hyperlink"/>
            <w:noProof/>
          </w:rPr>
          <w:t>Análise e Resultados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_Toc240313194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0C15BB0" w14:textId="460ED531" w:rsidR="002F1C6B" w:rsidRDefault="00AB7183">
      <w:r>
        <w:fldChar w:fldCharType="end"/>
      </w:r>
    </w:p>
    <w:p w14:paraId="10C15BB1" w14:textId="77777777" w:rsidR="002F1C6B" w:rsidRDefault="00AB7183">
      <w:r>
        <w:br w:type="page"/>
      </w:r>
    </w:p>
    <w:p w14:paraId="10C15BB2" w14:textId="77777777" w:rsidR="002F1C6B" w:rsidRDefault="00AB7183">
      <w:pPr>
        <w:pStyle w:val="Heading1"/>
        <w:numPr>
          <w:ilvl w:val="0"/>
          <w:numId w:val="34"/>
        </w:numPr>
      </w:pPr>
      <w:bookmarkStart w:id="1" w:name="_Toc240313185"/>
      <w:r>
        <w:lastRenderedPageBreak/>
        <w:t>Sumário</w:t>
      </w:r>
      <w:bookmarkEnd w:id="1"/>
    </w:p>
    <w:p w14:paraId="10C15BB3" w14:textId="77777777" w:rsidR="002F1C6B" w:rsidRDefault="00AB7183">
      <w:pPr>
        <w:pStyle w:val="FirstParagraph"/>
      </w:pPr>
      <w:r>
        <w:t>Este documento tem como objetivo facilitar o processo de avaliação do Perfil de Confiabilidade RCTS – P3 e validar se a instituição candidata cumpre os requisitos estabelecidos para este perfil, tal como definidos no documento “Federação de Identidade RCTS - Perfil de Confiabilidade RCTS - P3”.</w:t>
      </w:r>
    </w:p>
    <w:p w14:paraId="10C15BB4" w14:textId="77777777" w:rsidR="002F1C6B" w:rsidRDefault="00AB7183">
      <w:pPr>
        <w:pStyle w:val="BodyText"/>
      </w:pPr>
      <w:r>
        <w:t>O responsável da instituição, que responde pelos diferentes requisitos do perfil, deve ler antecipadamente o documento do perfil antes de preencher a coluna “Declaração do Responsável da Instituição” de cada requisito.</w:t>
      </w:r>
    </w:p>
    <w:p w14:paraId="10C15BB5" w14:textId="77777777" w:rsidR="002F1C6B" w:rsidRDefault="00AB7183">
      <w:pPr>
        <w:pStyle w:val="BodyText"/>
      </w:pPr>
      <w:r>
        <w:t>A equipa de Operação da Federação, ao preencher as respetivas áreas de “Evidência de Conformidade” existentes neste documento, pode também identificar áreas de risco, vulnerabilidades e oportunidades de melhoria.</w:t>
      </w:r>
    </w:p>
    <w:p w14:paraId="10C15BB6" w14:textId="77777777" w:rsidR="002F1C6B" w:rsidRDefault="00AB7183">
      <w:pPr>
        <w:pStyle w:val="BodyText"/>
      </w:pPr>
      <w:r>
        <w:t>Esta avaliação é essencial para fornecer uma visão geral e objetiva do estado de confiabilidade de uma instituição, bem como para orientar ações de correção e melhoria. Neste documento serão também apresentados:</w:t>
      </w:r>
    </w:p>
    <w:p w14:paraId="10C15BB7" w14:textId="77777777" w:rsidR="002F1C6B" w:rsidRDefault="00AB7183">
      <w:pPr>
        <w:pStyle w:val="Compact"/>
        <w:numPr>
          <w:ilvl w:val="0"/>
          <w:numId w:val="33"/>
        </w:numPr>
      </w:pPr>
      <w:r>
        <w:t>Avaliação de Risco: identificação e análise dos riscos associados à confiabilidade do sistema, processo ou instituição avaliada, destacando potenciais impactos e probabilidades.</w:t>
      </w:r>
    </w:p>
    <w:p w14:paraId="10C15BB8" w14:textId="77777777" w:rsidR="002F1C6B" w:rsidRDefault="00AB7183">
      <w:pPr>
        <w:pStyle w:val="Compact"/>
        <w:numPr>
          <w:ilvl w:val="0"/>
          <w:numId w:val="33"/>
        </w:numPr>
      </w:pPr>
      <w:r>
        <w:t>Descobertas da Avaliação: apresentação dos resultados da auditoria, incluindo pontos fortes, áreas de melhoria e potenciais problemas identificados em relação aos requisitos do perfil de confiabilidade.</w:t>
      </w:r>
    </w:p>
    <w:p w14:paraId="10C15BB9" w14:textId="77777777" w:rsidR="002F1C6B" w:rsidRDefault="00AB7183">
      <w:pPr>
        <w:pStyle w:val="Compact"/>
        <w:numPr>
          <w:ilvl w:val="0"/>
          <w:numId w:val="33"/>
        </w:numPr>
      </w:pPr>
      <w:r>
        <w:t>Recomendações: sugestões específicas para corrigir possíveis problemas e/ou melhorias que possam comprometer a conformidade do perfil de confiabilidade.</w:t>
      </w:r>
    </w:p>
    <w:p w14:paraId="10C15BBA" w14:textId="77777777" w:rsidR="002F1C6B" w:rsidRDefault="00AB7183">
      <w:pPr>
        <w:pStyle w:val="Compact"/>
        <w:numPr>
          <w:ilvl w:val="0"/>
          <w:numId w:val="33"/>
        </w:numPr>
      </w:pPr>
      <w:r>
        <w:t>Plano de Ação: proposta de um plano de ação para implementar as recomendações, incluindo responsabilidades, prazos e recursos necessários.</w:t>
      </w:r>
    </w:p>
    <w:p w14:paraId="10C15BBB" w14:textId="77777777" w:rsidR="002F1C6B" w:rsidRDefault="00AB7183">
      <w:pPr>
        <w:pStyle w:val="Compact"/>
        <w:numPr>
          <w:ilvl w:val="0"/>
          <w:numId w:val="33"/>
        </w:numPr>
      </w:pPr>
      <w:r>
        <w:t>Conclusão: resumo das principais descobertas, recomendações e próximos passos, reforçando a importância de garantir a conformidade deste perfil e o compromisso de uma melhoria contínua.</w:t>
      </w:r>
    </w:p>
    <w:p w14:paraId="10C15BBC" w14:textId="77777777" w:rsidR="002F1C6B" w:rsidRDefault="00AB7183">
      <w:pPr>
        <w:pStyle w:val="Heading1"/>
        <w:numPr>
          <w:ilvl w:val="0"/>
          <w:numId w:val="34"/>
        </w:numPr>
      </w:pPr>
      <w:bookmarkStart w:id="2" w:name="_Toc240313186"/>
      <w:r>
        <w:t>Instituição</w:t>
      </w:r>
      <w:bookmarkEnd w:id="2"/>
    </w:p>
    <w:p w14:paraId="10C15BBD" w14:textId="77777777" w:rsidR="002F1C6B" w:rsidRDefault="00AB7183">
      <w:pPr>
        <w:pStyle w:val="FirstParagraph"/>
      </w:pPr>
      <w:r>
        <w:t>Indique os responsáveis na instituição que podem fornecer as informações solicitadas neste documento:</w:t>
      </w: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82"/>
        <w:gridCol w:w="5812"/>
      </w:tblGrid>
      <w:tr w:rsidR="002F1C6B" w14:paraId="10C15BC0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BBE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BBF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BC3" w14:textId="77777777">
        <w:tc>
          <w:tcPr>
            <w:tcW w:w="2970" w:type="dxa"/>
            <w:vAlign w:val="center"/>
          </w:tcPr>
          <w:p w14:paraId="10C15BC1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Nome da Instituição Membro</w:t>
            </w:r>
          </w:p>
        </w:tc>
        <w:tc>
          <w:tcPr>
            <w:tcW w:w="6950" w:type="dxa"/>
          </w:tcPr>
          <w:p w14:paraId="10C15BC2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C6" w14:textId="77777777">
        <w:tc>
          <w:tcPr>
            <w:tcW w:w="2970" w:type="dxa"/>
            <w:vAlign w:val="center"/>
          </w:tcPr>
          <w:p w14:paraId="10C15BC4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Nome da Unidade Orgânica</w:t>
            </w:r>
          </w:p>
        </w:tc>
        <w:tc>
          <w:tcPr>
            <w:tcW w:w="6950" w:type="dxa"/>
          </w:tcPr>
          <w:p w14:paraId="10C15BC5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C9" w14:textId="77777777">
        <w:tc>
          <w:tcPr>
            <w:tcW w:w="2970" w:type="dxa"/>
            <w:vAlign w:val="center"/>
          </w:tcPr>
          <w:p w14:paraId="10C15BC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Fornecedor de Identidade (EntityID)</w:t>
            </w:r>
          </w:p>
        </w:tc>
        <w:tc>
          <w:tcPr>
            <w:tcW w:w="6950" w:type="dxa"/>
          </w:tcPr>
          <w:p w14:paraId="10C15BC8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CC" w14:textId="77777777">
        <w:tc>
          <w:tcPr>
            <w:tcW w:w="2970" w:type="dxa"/>
            <w:vAlign w:val="center"/>
          </w:tcPr>
          <w:p w14:paraId="10C15BC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Perfil a que a instituição se candidata</w:t>
            </w:r>
          </w:p>
        </w:tc>
        <w:tc>
          <w:tcPr>
            <w:tcW w:w="6950" w:type="dxa"/>
          </w:tcPr>
          <w:p w14:paraId="10C15BCB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CF" w14:textId="77777777">
        <w:tc>
          <w:tcPr>
            <w:tcW w:w="2970" w:type="dxa"/>
            <w:vAlign w:val="center"/>
          </w:tcPr>
          <w:p w14:paraId="10C15BC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Utilizadores abrangidos por este perfil</w:t>
            </w:r>
          </w:p>
        </w:tc>
        <w:tc>
          <w:tcPr>
            <w:tcW w:w="6950" w:type="dxa"/>
          </w:tcPr>
          <w:p w14:paraId="10C15BCE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D2" w14:textId="77777777">
        <w:tc>
          <w:tcPr>
            <w:tcW w:w="2970" w:type="dxa"/>
            <w:vAlign w:val="center"/>
          </w:tcPr>
          <w:p w14:paraId="10C15BD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Nome do Avaliador FCCN</w:t>
            </w:r>
          </w:p>
        </w:tc>
        <w:tc>
          <w:tcPr>
            <w:tcW w:w="6950" w:type="dxa"/>
          </w:tcPr>
          <w:p w14:paraId="10C15BD1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D7" w14:textId="77777777">
        <w:tc>
          <w:tcPr>
            <w:tcW w:w="2970" w:type="dxa"/>
            <w:vAlign w:val="center"/>
          </w:tcPr>
          <w:p w14:paraId="10C15BD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Cargo, Nome, E-mail e Contacto Telefónico dos responsáveis</w:t>
            </w:r>
          </w:p>
        </w:tc>
        <w:tc>
          <w:tcPr>
            <w:tcW w:w="6950" w:type="dxa"/>
          </w:tcPr>
          <w:p w14:paraId="10C15BD4" w14:textId="77777777" w:rsidR="002F1C6B" w:rsidRDefault="002F1C6B">
            <w:pPr>
              <w:pStyle w:val="Compact"/>
              <w:jc w:val="left"/>
            </w:pPr>
          </w:p>
          <w:p w14:paraId="10C15BD5" w14:textId="77777777" w:rsidR="002F1C6B" w:rsidRDefault="002F1C6B">
            <w:pPr>
              <w:pStyle w:val="Compact"/>
              <w:jc w:val="left"/>
            </w:pPr>
          </w:p>
          <w:p w14:paraId="10C15BD6" w14:textId="77777777" w:rsidR="002F1C6B" w:rsidRDefault="002F1C6B">
            <w:pPr>
              <w:pStyle w:val="Compact"/>
              <w:jc w:val="left"/>
            </w:pPr>
          </w:p>
        </w:tc>
      </w:tr>
    </w:tbl>
    <w:p w14:paraId="10C15BD8" w14:textId="77777777" w:rsidR="002F1C6B" w:rsidRDefault="002F1C6B">
      <w:pPr>
        <w:pStyle w:val="Compact"/>
      </w:pPr>
    </w:p>
    <w:p w14:paraId="10C15BD9" w14:textId="77777777" w:rsidR="002F1C6B" w:rsidRDefault="00AB7183">
      <w:r>
        <w:br w:type="page"/>
      </w:r>
    </w:p>
    <w:p w14:paraId="10C15BDA" w14:textId="77777777" w:rsidR="002F1C6B" w:rsidRDefault="00AB7183">
      <w:pPr>
        <w:pStyle w:val="Heading1"/>
        <w:numPr>
          <w:ilvl w:val="0"/>
          <w:numId w:val="34"/>
        </w:numPr>
      </w:pPr>
      <w:bookmarkStart w:id="3" w:name="_Toc240313187"/>
      <w:r>
        <w:lastRenderedPageBreak/>
        <w:t>Avaliação</w:t>
      </w:r>
      <w:bookmarkEnd w:id="3"/>
    </w:p>
    <w:p w14:paraId="10C15BDB" w14:textId="77777777" w:rsidR="002F1C6B" w:rsidRDefault="00AB7183">
      <w:pPr>
        <w:pStyle w:val="Heading2"/>
        <w:numPr>
          <w:ilvl w:val="1"/>
          <w:numId w:val="34"/>
        </w:numPr>
      </w:pPr>
      <w:bookmarkStart w:id="4" w:name="_Toc240313188"/>
      <w:r>
        <w:t>Requisitos da Organização</w:t>
      </w:r>
      <w:bookmarkEnd w:id="4"/>
    </w:p>
    <w:p w14:paraId="10C15BDC" w14:textId="77777777" w:rsidR="002F1C6B" w:rsidRDefault="00AB7183">
      <w:pPr>
        <w:pStyle w:val="BodyText"/>
      </w:pPr>
      <w:r>
        <w:rPr>
          <w:i/>
        </w:rPr>
        <w:t>Os requisitos desta secção são válidos e comuns para todos os perfis RCTS-P0, RCTS-P1, RCTS-P2 e RCTS-P3.</w:t>
      </w: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55"/>
        <w:gridCol w:w="5839"/>
      </w:tblGrid>
      <w:tr w:rsidR="002F1C6B" w14:paraId="10C15BDF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BDD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BDE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BE2" w14:textId="77777777">
        <w:tc>
          <w:tcPr>
            <w:tcW w:w="2970" w:type="dxa"/>
            <w:vAlign w:val="center"/>
          </w:tcPr>
          <w:p w14:paraId="10C15BE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BE1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BE5" w14:textId="77777777">
        <w:tc>
          <w:tcPr>
            <w:tcW w:w="2970" w:type="dxa"/>
            <w:vAlign w:val="center"/>
          </w:tcPr>
          <w:p w14:paraId="10C15BE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BE4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F1" w14:textId="77777777">
        <w:tc>
          <w:tcPr>
            <w:tcW w:w="2970" w:type="dxa"/>
            <w:vAlign w:val="center"/>
          </w:tcPr>
          <w:p w14:paraId="10C15BE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BE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5. Requisitos da Organização (comum a RCTS-P0, RCTS-P1, RCTS-P2 e RCTS-P3)</w:t>
            </w:r>
          </w:p>
          <w:p w14:paraId="10C15BE8" w14:textId="77777777" w:rsidR="002F1C6B" w:rsidRDefault="00AB7183">
            <w:pPr>
              <w:pStyle w:val="Compact"/>
              <w:jc w:val="left"/>
            </w:pPr>
            <w:r>
              <w:t>1. A organização que opera o Fornecedor de Identidade tem de pertencer OBRIGATORIAMENTE a um membro da Federação de Identidade RCTS, ou estar sob contrato com uma organização que seja membro da Federação de Identidade RCTS.</w:t>
            </w:r>
          </w:p>
          <w:p w14:paraId="10C15BE9" w14:textId="77777777" w:rsidR="002F1C6B" w:rsidRDefault="00AB7183">
            <w:pPr>
              <w:pStyle w:val="Compact"/>
              <w:jc w:val="left"/>
            </w:pPr>
            <w:r>
              <w:t>2. O Fornecedor de Identidade TEM DE ser suficientemente fiável para ser utilizado no acesso aos sistemas internos da própria organização.</w:t>
            </w:r>
          </w:p>
          <w:p w14:paraId="10C15BEA" w14:textId="77777777" w:rsidR="002F1C6B" w:rsidRDefault="00AB7183">
            <w:pPr>
              <w:pStyle w:val="Compact"/>
              <w:jc w:val="left"/>
            </w:pPr>
            <w:r>
              <w:t>3. A organização Membro TEM DE publicar informação de contacto para o Fornecedor de Identidade e responder em tempo útil a incidentes e questões operacionais.</w:t>
            </w:r>
          </w:p>
          <w:p w14:paraId="10C15BEB" w14:textId="77777777" w:rsidR="002F1C6B" w:rsidRDefault="00AB7183">
            <w:pPr>
              <w:pStyle w:val="Compact"/>
              <w:jc w:val="left"/>
            </w:pPr>
            <w:r>
              <w:t>4. A organização Membro TEM DE garantir que os metadados registados na Federação estão completos, corretos e atualizados.</w:t>
            </w:r>
          </w:p>
          <w:p w14:paraId="10C15BEC" w14:textId="77777777" w:rsidR="002F1C6B" w:rsidRDefault="00AB7183">
            <w:pPr>
              <w:pStyle w:val="Compact"/>
              <w:jc w:val="left"/>
            </w:pPr>
            <w:r>
              <w:t>5. Todos os Membros da Federação de Identidade RCTS que emitem e gerem credenciais TEM DE:</w:t>
            </w:r>
          </w:p>
          <w:p w14:paraId="10C15BED" w14:textId="77777777" w:rsidR="002F1C6B" w:rsidRDefault="00AB7183">
            <w:pPr>
              <w:pStyle w:val="Compact"/>
              <w:ind w:left="360"/>
              <w:jc w:val="left"/>
            </w:pPr>
            <w:r>
              <w:t>1. Registar todas as informações relevantes para o processo de provisionamento, gestão de credenciais e fatores de autenticação, conservando-as na medida permitida pela legislação nacional e disponibilizando-as em caso de investigações e verificações de segurança das credenciais e dos dados dos titulares.</w:t>
            </w:r>
          </w:p>
          <w:p w14:paraId="10C15BEE" w14:textId="77777777" w:rsidR="002F1C6B" w:rsidRDefault="00AB7183">
            <w:pPr>
              <w:pStyle w:val="Compact"/>
              <w:ind w:left="360"/>
              <w:jc w:val="left"/>
            </w:pPr>
            <w:r>
              <w:t>2. Implementar controlos de engenharia proporcionais ao risco de segurança das credenciais, garantindo confidencialidade, integridade e disponibilidade.</w:t>
            </w:r>
          </w:p>
          <w:p w14:paraId="10C15BEF" w14:textId="77777777" w:rsidR="002F1C6B" w:rsidRDefault="00AB7183">
            <w:pPr>
              <w:pStyle w:val="Compact"/>
              <w:ind w:left="360"/>
              <w:jc w:val="left"/>
            </w:pPr>
            <w:r>
              <w:t>3. Permitir o acesso aos sistemas de gestão de credenciais e ao material criptográfico associado apenas a pessoal explicitamente autorizado e adequadamente treinado.</w:t>
            </w:r>
          </w:p>
          <w:p w14:paraId="10C15BF0" w14:textId="77777777" w:rsidR="002F1C6B" w:rsidRDefault="00AB7183">
            <w:pPr>
              <w:pStyle w:val="Compact"/>
              <w:ind w:left="360"/>
              <w:jc w:val="left"/>
            </w:pPr>
            <w:r>
              <w:t>4. Garantir que nenhum segredo (armazenado ou gerado) é mantido sem criptografia nos seus sistemas.</w:t>
            </w:r>
          </w:p>
        </w:tc>
      </w:tr>
      <w:tr w:rsidR="002F1C6B" w14:paraId="10C15BF4" w14:textId="77777777">
        <w:tc>
          <w:tcPr>
            <w:tcW w:w="2970" w:type="dxa"/>
            <w:vAlign w:val="center"/>
          </w:tcPr>
          <w:p w14:paraId="10C15BF2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BF3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BF7" w14:textId="77777777">
        <w:tc>
          <w:tcPr>
            <w:tcW w:w="2970" w:type="dxa"/>
            <w:vAlign w:val="center"/>
          </w:tcPr>
          <w:p w14:paraId="10C15BF5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BF6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FA" w14:textId="77777777">
        <w:tc>
          <w:tcPr>
            <w:tcW w:w="2970" w:type="dxa"/>
            <w:vAlign w:val="center"/>
          </w:tcPr>
          <w:p w14:paraId="10C15BF8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BF9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BFD" w14:textId="77777777">
        <w:tc>
          <w:tcPr>
            <w:tcW w:w="2970" w:type="dxa"/>
            <w:vAlign w:val="center"/>
          </w:tcPr>
          <w:p w14:paraId="10C15BFB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BFC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00" w14:textId="77777777">
        <w:tc>
          <w:tcPr>
            <w:tcW w:w="2970" w:type="dxa"/>
            <w:vAlign w:val="center"/>
          </w:tcPr>
          <w:p w14:paraId="10C15BFE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BFF" w14:textId="77777777" w:rsidR="002F1C6B" w:rsidRDefault="002F1C6B">
            <w:pPr>
              <w:pStyle w:val="Compact"/>
              <w:jc w:val="left"/>
            </w:pPr>
          </w:p>
        </w:tc>
      </w:tr>
    </w:tbl>
    <w:p w14:paraId="10C15C01" w14:textId="77777777" w:rsidR="002F1C6B" w:rsidRDefault="002F1C6B">
      <w:pPr>
        <w:pStyle w:val="Compact"/>
      </w:pPr>
    </w:p>
    <w:p w14:paraId="10C15C02" w14:textId="77777777" w:rsidR="002F1C6B" w:rsidRDefault="00AB7183">
      <w:pPr>
        <w:pStyle w:val="Heading2"/>
        <w:numPr>
          <w:ilvl w:val="1"/>
          <w:numId w:val="34"/>
        </w:numPr>
      </w:pPr>
      <w:bookmarkStart w:id="5" w:name="_Toc240313189"/>
      <w:r>
        <w:t>Requisitos Operacionais</w:t>
      </w:r>
      <w:bookmarkEnd w:id="5"/>
    </w:p>
    <w:p w14:paraId="10C15C03" w14:textId="77777777" w:rsidR="002F1C6B" w:rsidRDefault="00AB7183">
      <w:pPr>
        <w:pStyle w:val="Heading3"/>
        <w:numPr>
          <w:ilvl w:val="2"/>
          <w:numId w:val="34"/>
        </w:numPr>
      </w:pPr>
      <w:bookmarkStart w:id="6" w:name="_Toc240313190"/>
      <w:r>
        <w:t>Identificadores</w:t>
      </w:r>
      <w:bookmarkEnd w:id="6"/>
    </w:p>
    <w:p w14:paraId="10C15C04" w14:textId="77777777" w:rsidR="002F1C6B" w:rsidRDefault="00AB7183">
      <w:pPr>
        <w:pStyle w:val="BodyText"/>
      </w:pPr>
      <w:r>
        <w:rPr>
          <w:i/>
        </w:rPr>
        <w:t>Os requisitos desta secção são válidos e comuns para todos os perfis RCTS-P0, RCTS-P1, RCTS-P2 e RCTS-P3.</w:t>
      </w: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598"/>
        <w:gridCol w:w="5896"/>
      </w:tblGrid>
      <w:tr w:rsidR="002F1C6B" w14:paraId="10C15C07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C05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C06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C0A" w14:textId="77777777">
        <w:tc>
          <w:tcPr>
            <w:tcW w:w="2970" w:type="dxa"/>
            <w:vAlign w:val="center"/>
          </w:tcPr>
          <w:p w14:paraId="10C15C08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C09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C0D" w14:textId="77777777">
        <w:tc>
          <w:tcPr>
            <w:tcW w:w="2970" w:type="dxa"/>
            <w:vAlign w:val="center"/>
          </w:tcPr>
          <w:p w14:paraId="10C15C0B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C0C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19" w14:textId="77777777">
        <w:tc>
          <w:tcPr>
            <w:tcW w:w="2970" w:type="dxa"/>
            <w:vAlign w:val="center"/>
          </w:tcPr>
          <w:p w14:paraId="10C15C0E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C0F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6.1.1 Identificadores Permitidos (comum a todos os perfis)</w:t>
            </w:r>
          </w:p>
          <w:p w14:paraId="10C15C10" w14:textId="77777777" w:rsidR="002F1C6B" w:rsidRDefault="00AB7183">
            <w:pPr>
              <w:pStyle w:val="Compact"/>
              <w:jc w:val="left"/>
            </w:pPr>
            <w:r>
              <w:t>1. Cada Fornecedor de Identidade TEM DE ter um identificador Global Único.</w:t>
            </w:r>
          </w:p>
          <w:p w14:paraId="10C15C11" w14:textId="77777777" w:rsidR="002F1C6B" w:rsidRDefault="00AB7183">
            <w:pPr>
              <w:pStyle w:val="Compact"/>
              <w:jc w:val="left"/>
            </w:pPr>
            <w:r>
              <w:t>2. Cada Utilizador TEM DE ser representado por um identificador único atribuído pelo Fornecedor de Identidade.</w:t>
            </w:r>
          </w:p>
          <w:p w14:paraId="10C15C12" w14:textId="77777777" w:rsidR="002F1C6B" w:rsidRDefault="00AB7183">
            <w:pPr>
              <w:pStyle w:val="Compact"/>
              <w:jc w:val="left"/>
            </w:pPr>
            <w:r>
              <w:t>3. Caso o utilizador possua mais do que um identificador único no Fornecedor de Identidade, TEM DE garantir que o utilizador pode escolher com qual pretende realizar a autenticação.</w:t>
            </w:r>
          </w:p>
          <w:p w14:paraId="10C15C13" w14:textId="77777777" w:rsidR="002F1C6B" w:rsidRDefault="00AB7183">
            <w:pPr>
              <w:pStyle w:val="Compact"/>
              <w:spacing w:before="240"/>
              <w:jc w:val="left"/>
            </w:pPr>
            <w:r>
              <w:rPr>
                <w:b/>
              </w:rPr>
              <w:t xml:space="preserve">Orientações: </w:t>
            </w:r>
            <w:r>
              <w:rPr>
                <w:i/>
              </w:rPr>
              <w:t>Para o requisito 2, o Perfil Tecnológico SAML WebSSO aceita:</w:t>
            </w:r>
          </w:p>
          <w:p w14:paraId="10C15C14" w14:textId="77777777" w:rsidR="002F1C6B" w:rsidRDefault="00AB7183">
            <w:pPr>
              <w:pStyle w:val="Compact"/>
              <w:ind w:left="720"/>
              <w:jc w:val="left"/>
            </w:pPr>
            <w:r>
              <w:rPr>
                <w:i/>
              </w:rPr>
              <w:t>• SAML 2.0 persistent name identifier [OASIS SAML]</w:t>
            </w:r>
          </w:p>
          <w:p w14:paraId="10C15C15" w14:textId="77777777" w:rsidR="002F1C6B" w:rsidRDefault="00AB7183">
            <w:pPr>
              <w:pStyle w:val="Compact"/>
              <w:ind w:left="720"/>
              <w:jc w:val="left"/>
            </w:pPr>
            <w:r>
              <w:rPr>
                <w:i/>
              </w:rPr>
              <w:t>• SAML 2.0 subject-id ou pairwise-id [OASIS SIA]</w:t>
            </w:r>
          </w:p>
          <w:p w14:paraId="10C15C16" w14:textId="77777777" w:rsidR="002F1C6B" w:rsidRDefault="00AB7183">
            <w:pPr>
              <w:pStyle w:val="Compact"/>
              <w:ind w:left="720"/>
              <w:jc w:val="left"/>
            </w:pPr>
            <w:r>
              <w:rPr>
                <w:i/>
              </w:rPr>
              <w:t>• eduPersonUniqueId [eduPerson]</w:t>
            </w:r>
          </w:p>
          <w:p w14:paraId="10C15C17" w14:textId="77777777" w:rsidR="002F1C6B" w:rsidRDefault="00AB7183">
            <w:pPr>
              <w:pStyle w:val="Compact"/>
              <w:ind w:left="720"/>
              <w:jc w:val="left"/>
            </w:pPr>
            <w:r>
              <w:rPr>
                <w:i/>
              </w:rPr>
              <w:t>• eduPersonPrincipalName [eduPerson]</w:t>
            </w:r>
          </w:p>
          <w:p w14:paraId="10C15C18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Ver a representação técnica publicada no espaço RCTSaai para a lista completa e respetivas condições.</w:t>
            </w:r>
          </w:p>
        </w:tc>
      </w:tr>
      <w:tr w:rsidR="002F1C6B" w14:paraId="10C15C1C" w14:textId="77777777">
        <w:tc>
          <w:tcPr>
            <w:tcW w:w="2970" w:type="dxa"/>
            <w:vAlign w:val="center"/>
          </w:tcPr>
          <w:p w14:paraId="10C15C1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C1B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C1F" w14:textId="77777777">
        <w:tc>
          <w:tcPr>
            <w:tcW w:w="2970" w:type="dxa"/>
            <w:vAlign w:val="center"/>
          </w:tcPr>
          <w:p w14:paraId="10C15C1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C1E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22" w14:textId="77777777">
        <w:tc>
          <w:tcPr>
            <w:tcW w:w="2970" w:type="dxa"/>
            <w:vAlign w:val="center"/>
          </w:tcPr>
          <w:p w14:paraId="10C15C2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C21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25" w14:textId="77777777">
        <w:tc>
          <w:tcPr>
            <w:tcW w:w="2970" w:type="dxa"/>
            <w:vAlign w:val="center"/>
          </w:tcPr>
          <w:p w14:paraId="10C15C2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C24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28" w14:textId="77777777">
        <w:tc>
          <w:tcPr>
            <w:tcW w:w="2970" w:type="dxa"/>
            <w:vAlign w:val="center"/>
          </w:tcPr>
          <w:p w14:paraId="10C15C2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C27" w14:textId="77777777" w:rsidR="002F1C6B" w:rsidRDefault="002F1C6B">
            <w:pPr>
              <w:pStyle w:val="Compact"/>
              <w:jc w:val="left"/>
            </w:pPr>
          </w:p>
        </w:tc>
      </w:tr>
    </w:tbl>
    <w:p w14:paraId="10C15C29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97"/>
        <w:gridCol w:w="5797"/>
      </w:tblGrid>
      <w:tr w:rsidR="002F1C6B" w14:paraId="10C15C2C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C2A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C2B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C2F" w14:textId="77777777">
        <w:tc>
          <w:tcPr>
            <w:tcW w:w="2970" w:type="dxa"/>
            <w:vAlign w:val="center"/>
          </w:tcPr>
          <w:p w14:paraId="10C15C2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C2E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C32" w14:textId="77777777">
        <w:tc>
          <w:tcPr>
            <w:tcW w:w="2970" w:type="dxa"/>
            <w:vAlign w:val="center"/>
          </w:tcPr>
          <w:p w14:paraId="10C15C3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C31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36" w14:textId="77777777">
        <w:tc>
          <w:tcPr>
            <w:tcW w:w="2970" w:type="dxa"/>
            <w:vAlign w:val="center"/>
          </w:tcPr>
          <w:p w14:paraId="10C15C3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C34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6.1.2 Pessoa Física (comum a todos os perfis)</w:t>
            </w:r>
          </w:p>
          <w:p w14:paraId="10C15C35" w14:textId="77777777" w:rsidR="002F1C6B" w:rsidRDefault="00AB7183">
            <w:pPr>
              <w:pStyle w:val="Compact"/>
              <w:jc w:val="left"/>
            </w:pPr>
            <w:r>
              <w:t>O identificador do utilizador TEM DE representar uma pessoa física afiliada à organização com a qual o Fornecedor de Identidade está associado.</w:t>
            </w:r>
          </w:p>
        </w:tc>
      </w:tr>
      <w:tr w:rsidR="002F1C6B" w14:paraId="10C15C39" w14:textId="77777777">
        <w:tc>
          <w:tcPr>
            <w:tcW w:w="2970" w:type="dxa"/>
            <w:vAlign w:val="center"/>
          </w:tcPr>
          <w:p w14:paraId="10C15C3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Declaração do Responsável da Instituição</w:t>
            </w:r>
          </w:p>
        </w:tc>
        <w:tc>
          <w:tcPr>
            <w:tcW w:w="6950" w:type="dxa"/>
          </w:tcPr>
          <w:p w14:paraId="10C15C38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C3C" w14:textId="77777777">
        <w:tc>
          <w:tcPr>
            <w:tcW w:w="2970" w:type="dxa"/>
            <w:vAlign w:val="center"/>
          </w:tcPr>
          <w:p w14:paraId="10C15C3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C3B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3F" w14:textId="77777777">
        <w:tc>
          <w:tcPr>
            <w:tcW w:w="2970" w:type="dxa"/>
            <w:vAlign w:val="center"/>
          </w:tcPr>
          <w:p w14:paraId="10C15C3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C3E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42" w14:textId="77777777">
        <w:tc>
          <w:tcPr>
            <w:tcW w:w="2970" w:type="dxa"/>
            <w:vAlign w:val="center"/>
          </w:tcPr>
          <w:p w14:paraId="10C15C4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C41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45" w14:textId="77777777">
        <w:tc>
          <w:tcPr>
            <w:tcW w:w="2970" w:type="dxa"/>
            <w:vAlign w:val="center"/>
          </w:tcPr>
          <w:p w14:paraId="10C15C4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C44" w14:textId="77777777" w:rsidR="002F1C6B" w:rsidRDefault="002F1C6B">
            <w:pPr>
              <w:pStyle w:val="Compact"/>
              <w:jc w:val="left"/>
            </w:pPr>
          </w:p>
        </w:tc>
      </w:tr>
    </w:tbl>
    <w:p w14:paraId="10C15C46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97"/>
        <w:gridCol w:w="5797"/>
      </w:tblGrid>
      <w:tr w:rsidR="002F1C6B" w14:paraId="10C15C49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C47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C48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C4C" w14:textId="77777777">
        <w:tc>
          <w:tcPr>
            <w:tcW w:w="2970" w:type="dxa"/>
            <w:vAlign w:val="center"/>
          </w:tcPr>
          <w:p w14:paraId="10C15C4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C4B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C4F" w14:textId="77777777">
        <w:tc>
          <w:tcPr>
            <w:tcW w:w="2970" w:type="dxa"/>
            <w:vAlign w:val="center"/>
          </w:tcPr>
          <w:p w14:paraId="10C15C4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C4E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53" w14:textId="77777777">
        <w:tc>
          <w:tcPr>
            <w:tcW w:w="2970" w:type="dxa"/>
            <w:vAlign w:val="center"/>
          </w:tcPr>
          <w:p w14:paraId="10C15C5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C51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6.1.3 Pessoa Física Contactável (comum a todos os perfis)</w:t>
            </w:r>
          </w:p>
          <w:p w14:paraId="10C15C52" w14:textId="77777777" w:rsidR="002F1C6B" w:rsidRDefault="00AB7183">
            <w:pPr>
              <w:pStyle w:val="Compact"/>
              <w:jc w:val="left"/>
            </w:pPr>
            <w:r>
              <w:lastRenderedPageBreak/>
              <w:t>A organização com a qual o Fornecedor de Identidade está associado TEM DE ser capaz de entrar em contacto com a pessoa a quem o identificador é atribuído.</w:t>
            </w:r>
          </w:p>
        </w:tc>
      </w:tr>
      <w:tr w:rsidR="002F1C6B" w14:paraId="10C15C56" w14:textId="77777777">
        <w:tc>
          <w:tcPr>
            <w:tcW w:w="2970" w:type="dxa"/>
            <w:vAlign w:val="center"/>
          </w:tcPr>
          <w:p w14:paraId="10C15C54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C55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C59" w14:textId="77777777">
        <w:tc>
          <w:tcPr>
            <w:tcW w:w="2970" w:type="dxa"/>
            <w:vAlign w:val="center"/>
          </w:tcPr>
          <w:p w14:paraId="10C15C5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C58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5C" w14:textId="77777777">
        <w:tc>
          <w:tcPr>
            <w:tcW w:w="2970" w:type="dxa"/>
            <w:vAlign w:val="center"/>
          </w:tcPr>
          <w:p w14:paraId="10C15C5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C5B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5F" w14:textId="77777777">
        <w:tc>
          <w:tcPr>
            <w:tcW w:w="2970" w:type="dxa"/>
            <w:vAlign w:val="center"/>
          </w:tcPr>
          <w:p w14:paraId="10C15C5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C5E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62" w14:textId="77777777">
        <w:tc>
          <w:tcPr>
            <w:tcW w:w="2970" w:type="dxa"/>
            <w:vAlign w:val="center"/>
          </w:tcPr>
          <w:p w14:paraId="10C15C6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C61" w14:textId="77777777" w:rsidR="002F1C6B" w:rsidRDefault="002F1C6B">
            <w:pPr>
              <w:pStyle w:val="Compact"/>
              <w:jc w:val="left"/>
            </w:pPr>
          </w:p>
        </w:tc>
      </w:tr>
    </w:tbl>
    <w:p w14:paraId="10C15C63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92"/>
        <w:gridCol w:w="5802"/>
      </w:tblGrid>
      <w:tr w:rsidR="002F1C6B" w14:paraId="10C15C66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C64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C65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C69" w14:textId="77777777">
        <w:tc>
          <w:tcPr>
            <w:tcW w:w="2970" w:type="dxa"/>
            <w:vAlign w:val="center"/>
          </w:tcPr>
          <w:p w14:paraId="10C15C6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C68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C6C" w14:textId="77777777">
        <w:tc>
          <w:tcPr>
            <w:tcW w:w="2970" w:type="dxa"/>
            <w:vAlign w:val="center"/>
          </w:tcPr>
          <w:p w14:paraId="10C15C6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C6B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70" w14:textId="77777777">
        <w:tc>
          <w:tcPr>
            <w:tcW w:w="2970" w:type="dxa"/>
            <w:vAlign w:val="center"/>
          </w:tcPr>
          <w:p w14:paraId="10C15C6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C6E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6.1.4 Reatribuição (comum a todos os perfis)</w:t>
            </w:r>
          </w:p>
          <w:p w14:paraId="10C15C6F" w14:textId="77777777" w:rsidR="002F1C6B" w:rsidRDefault="00AB7183">
            <w:pPr>
              <w:pStyle w:val="Compact"/>
              <w:jc w:val="left"/>
            </w:pPr>
            <w:r>
              <w:t>Os identificadores atribuídos aos utilizadores NUNCA PODEM ser reatribuídos.</w:t>
            </w:r>
          </w:p>
        </w:tc>
      </w:tr>
      <w:tr w:rsidR="002F1C6B" w14:paraId="10C15C73" w14:textId="77777777">
        <w:tc>
          <w:tcPr>
            <w:tcW w:w="2970" w:type="dxa"/>
            <w:vAlign w:val="center"/>
          </w:tcPr>
          <w:p w14:paraId="10C15C71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Declaração do Responsável da Instituição</w:t>
            </w:r>
          </w:p>
        </w:tc>
        <w:tc>
          <w:tcPr>
            <w:tcW w:w="6950" w:type="dxa"/>
          </w:tcPr>
          <w:p w14:paraId="10C15C72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C76" w14:textId="77777777">
        <w:tc>
          <w:tcPr>
            <w:tcW w:w="2970" w:type="dxa"/>
            <w:vAlign w:val="center"/>
          </w:tcPr>
          <w:p w14:paraId="10C15C74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C75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79" w14:textId="77777777">
        <w:tc>
          <w:tcPr>
            <w:tcW w:w="2970" w:type="dxa"/>
            <w:vAlign w:val="center"/>
          </w:tcPr>
          <w:p w14:paraId="10C15C7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C78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7C" w14:textId="77777777">
        <w:tc>
          <w:tcPr>
            <w:tcW w:w="2970" w:type="dxa"/>
            <w:vAlign w:val="center"/>
          </w:tcPr>
          <w:p w14:paraId="10C15C7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C7B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7F" w14:textId="77777777">
        <w:tc>
          <w:tcPr>
            <w:tcW w:w="2970" w:type="dxa"/>
            <w:vAlign w:val="center"/>
          </w:tcPr>
          <w:p w14:paraId="10C15C7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C7E" w14:textId="77777777" w:rsidR="002F1C6B" w:rsidRDefault="002F1C6B">
            <w:pPr>
              <w:pStyle w:val="Compact"/>
              <w:jc w:val="left"/>
            </w:pPr>
          </w:p>
        </w:tc>
      </w:tr>
    </w:tbl>
    <w:p w14:paraId="10C15C80" w14:textId="77777777" w:rsidR="002F1C6B" w:rsidRDefault="002F1C6B">
      <w:pPr>
        <w:pStyle w:val="Compact"/>
      </w:pPr>
    </w:p>
    <w:p w14:paraId="10C15C81" w14:textId="77777777" w:rsidR="002F1C6B" w:rsidRDefault="00AB7183">
      <w:pPr>
        <w:pStyle w:val="Heading3"/>
        <w:numPr>
          <w:ilvl w:val="2"/>
          <w:numId w:val="34"/>
        </w:numPr>
      </w:pPr>
      <w:bookmarkStart w:id="7" w:name="_Toc240313191"/>
      <w:r>
        <w:t>Controlo e Verificação de Identidade e Gestão de Credenciais</w:t>
      </w:r>
      <w:bookmarkEnd w:id="7"/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91"/>
        <w:gridCol w:w="5803"/>
      </w:tblGrid>
      <w:tr w:rsidR="002F1C6B" w14:paraId="10C15C84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C82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C83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C87" w14:textId="77777777">
        <w:tc>
          <w:tcPr>
            <w:tcW w:w="2970" w:type="dxa"/>
            <w:vAlign w:val="center"/>
          </w:tcPr>
          <w:p w14:paraId="10C15C85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C86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C8A" w14:textId="77777777">
        <w:tc>
          <w:tcPr>
            <w:tcW w:w="2970" w:type="dxa"/>
            <w:vAlign w:val="center"/>
          </w:tcPr>
          <w:p w14:paraId="10C15C88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Responsável</w:t>
            </w:r>
          </w:p>
        </w:tc>
        <w:tc>
          <w:tcPr>
            <w:tcW w:w="6950" w:type="dxa"/>
          </w:tcPr>
          <w:p w14:paraId="10C15C89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8F" w14:textId="77777777">
        <w:tc>
          <w:tcPr>
            <w:tcW w:w="2970" w:type="dxa"/>
            <w:vAlign w:val="center"/>
          </w:tcPr>
          <w:p w14:paraId="10C15C8B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C8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6.2.1 Registo e Acreditação (comum a todos os perfis)</w:t>
            </w:r>
          </w:p>
          <w:p w14:paraId="10C15C8D" w14:textId="77777777" w:rsidR="002F1C6B" w:rsidRDefault="00AB7183">
            <w:pPr>
              <w:pStyle w:val="Compact"/>
              <w:jc w:val="left"/>
            </w:pPr>
            <w:r>
              <w:t>1. A organização DEVE tornar acessíveis, a quem demonstre interesse legítimo, os seus procedimentos de registo e acreditação para o fornecimento de identidade eletrónica.</w:t>
            </w:r>
          </w:p>
          <w:p w14:paraId="10C15C8E" w14:textId="77777777" w:rsidR="002F1C6B" w:rsidRDefault="00AB7183">
            <w:pPr>
              <w:pStyle w:val="Compact"/>
              <w:jc w:val="left"/>
            </w:pPr>
            <w:r>
              <w:t>2. A organização TEM DE certificar-se de que o titular dos dados está familiarizado com os termos e condições de uso da identidade digital fornecida.</w:t>
            </w:r>
          </w:p>
        </w:tc>
      </w:tr>
      <w:tr w:rsidR="002F1C6B" w14:paraId="10C15C92" w14:textId="77777777">
        <w:tc>
          <w:tcPr>
            <w:tcW w:w="2970" w:type="dxa"/>
            <w:vAlign w:val="center"/>
          </w:tcPr>
          <w:p w14:paraId="10C15C9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Declaração do Responsável da Instituição</w:t>
            </w:r>
          </w:p>
        </w:tc>
        <w:tc>
          <w:tcPr>
            <w:tcW w:w="6950" w:type="dxa"/>
          </w:tcPr>
          <w:p w14:paraId="10C15C91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C95" w14:textId="77777777">
        <w:tc>
          <w:tcPr>
            <w:tcW w:w="2970" w:type="dxa"/>
            <w:vAlign w:val="center"/>
          </w:tcPr>
          <w:p w14:paraId="10C15C9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C94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98" w14:textId="77777777">
        <w:tc>
          <w:tcPr>
            <w:tcW w:w="2970" w:type="dxa"/>
            <w:vAlign w:val="center"/>
          </w:tcPr>
          <w:p w14:paraId="10C15C9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C97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9B" w14:textId="77777777">
        <w:tc>
          <w:tcPr>
            <w:tcW w:w="2970" w:type="dxa"/>
            <w:vAlign w:val="center"/>
          </w:tcPr>
          <w:p w14:paraId="10C15C9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C9A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9E" w14:textId="77777777">
        <w:tc>
          <w:tcPr>
            <w:tcW w:w="2970" w:type="dxa"/>
            <w:vAlign w:val="center"/>
          </w:tcPr>
          <w:p w14:paraId="10C15C9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C9D" w14:textId="77777777" w:rsidR="002F1C6B" w:rsidRDefault="002F1C6B">
            <w:pPr>
              <w:pStyle w:val="Compact"/>
              <w:jc w:val="left"/>
            </w:pPr>
          </w:p>
        </w:tc>
      </w:tr>
    </w:tbl>
    <w:p w14:paraId="10C15C9F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81"/>
        <w:gridCol w:w="5813"/>
      </w:tblGrid>
      <w:tr w:rsidR="002F1C6B" w14:paraId="10C15CA2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CA0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CA1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CA5" w14:textId="77777777">
        <w:tc>
          <w:tcPr>
            <w:tcW w:w="2970" w:type="dxa"/>
            <w:vAlign w:val="center"/>
          </w:tcPr>
          <w:p w14:paraId="10C15CA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CA4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CA8" w14:textId="77777777">
        <w:tc>
          <w:tcPr>
            <w:tcW w:w="2970" w:type="dxa"/>
            <w:vAlign w:val="center"/>
          </w:tcPr>
          <w:p w14:paraId="10C15CA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CA7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AF" w14:textId="77777777">
        <w:tc>
          <w:tcPr>
            <w:tcW w:w="2970" w:type="dxa"/>
            <w:vAlign w:val="center"/>
          </w:tcPr>
          <w:p w14:paraId="10C15CA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CA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6.2.2 Controlo e Verificação de Identidade - RCTS-P3</w:t>
            </w:r>
          </w:p>
          <w:p w14:paraId="10C15CAB" w14:textId="77777777" w:rsidR="002F1C6B" w:rsidRDefault="00AB7183">
            <w:pPr>
              <w:pStyle w:val="Compact"/>
              <w:jc w:val="left"/>
            </w:pPr>
            <w:r>
              <w:t>Para o Perfil RCTS-P3 a organização TEM DE implementar um sistema de verificação de identidade de acordo com o Regulamento eIDAS [eIDAS] para nível de confiança Elevado (Substancial ou Elevado).</w:t>
            </w:r>
          </w:p>
          <w:p w14:paraId="10C15CA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Base de equivalência RAF v2.0</w:t>
            </w:r>
            <w:r>
              <w:t>: a RAF v2.0 reconhece a implementação plena do eIDAS Substancial ou Elevado como equivalente ao cumprimento dos critérios normativos de IAP high, medium e low. Isso permite à organização dispensar a verificação critério a critério da Tabela de Critérios Normativos IAP.</w:t>
            </w:r>
          </w:p>
          <w:p w14:paraId="10C15CAD" w14:textId="77777777" w:rsidR="002F1C6B" w:rsidRDefault="00AB7183">
            <w:pPr>
              <w:pStyle w:val="Compact"/>
              <w:jc w:val="left"/>
            </w:pPr>
            <w:r>
              <w:t xml:space="preserve">Esta equivalência tem uma exceção: a RAF v2.0 exige uma comparação biométrica entre o documento de identidade validado e o requerente sempre que a verificação remota não seja supervisionada por um Registar, e o eIDAS não garante isso por si só. Por isso, caso a organização utilize um fornecedor de verificação remota não supervisionada fora do esquema eIDAS oficial (por exemplo, não notificado ao abrigo </w:t>
            </w:r>
            <w:r>
              <w:lastRenderedPageBreak/>
              <w:t>do eIDAS), TEM DE confirmar separadamente que esse fornecedor compara a fotografia do documento com uma selfie ou vídeo do requerente, manualmente por um Registar ou automaticamente por um sistema reconhecido por uma autoridade nacional ou internacional.</w:t>
            </w:r>
          </w:p>
          <w:p w14:paraId="10C15CAE" w14:textId="77777777" w:rsidR="002F1C6B" w:rsidRDefault="00AB7183">
            <w:pPr>
              <w:pStyle w:val="Compact"/>
              <w:jc w:val="left"/>
            </w:pPr>
            <w:r>
              <w:t>Nota: estes requisitos correspondem a IAP low + medium + high da RAF v2.0.</w:t>
            </w:r>
          </w:p>
        </w:tc>
      </w:tr>
      <w:tr w:rsidR="002F1C6B" w14:paraId="10C15CB2" w14:textId="77777777">
        <w:tc>
          <w:tcPr>
            <w:tcW w:w="2970" w:type="dxa"/>
            <w:vAlign w:val="center"/>
          </w:tcPr>
          <w:p w14:paraId="10C15CB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CB1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CB5" w14:textId="77777777">
        <w:tc>
          <w:tcPr>
            <w:tcW w:w="2970" w:type="dxa"/>
            <w:vAlign w:val="center"/>
          </w:tcPr>
          <w:p w14:paraId="10C15CB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CB4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B8" w14:textId="77777777">
        <w:tc>
          <w:tcPr>
            <w:tcW w:w="2970" w:type="dxa"/>
            <w:vAlign w:val="center"/>
          </w:tcPr>
          <w:p w14:paraId="10C15CB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CB7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BB" w14:textId="77777777">
        <w:tc>
          <w:tcPr>
            <w:tcW w:w="2970" w:type="dxa"/>
            <w:vAlign w:val="center"/>
          </w:tcPr>
          <w:p w14:paraId="10C15CB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CBA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BE" w14:textId="77777777">
        <w:tc>
          <w:tcPr>
            <w:tcW w:w="2970" w:type="dxa"/>
            <w:vAlign w:val="center"/>
          </w:tcPr>
          <w:p w14:paraId="10C15CB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CBD" w14:textId="77777777" w:rsidR="002F1C6B" w:rsidRDefault="002F1C6B">
            <w:pPr>
              <w:pStyle w:val="Compact"/>
              <w:jc w:val="left"/>
            </w:pPr>
          </w:p>
        </w:tc>
      </w:tr>
    </w:tbl>
    <w:p w14:paraId="10C15CBF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88"/>
        <w:gridCol w:w="5806"/>
      </w:tblGrid>
      <w:tr w:rsidR="002F1C6B" w14:paraId="10C15CC2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CC0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CC1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CC5" w14:textId="77777777">
        <w:tc>
          <w:tcPr>
            <w:tcW w:w="2970" w:type="dxa"/>
            <w:vAlign w:val="center"/>
          </w:tcPr>
          <w:p w14:paraId="10C15CC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CC4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CC8" w14:textId="77777777">
        <w:tc>
          <w:tcPr>
            <w:tcW w:w="2970" w:type="dxa"/>
            <w:vAlign w:val="center"/>
          </w:tcPr>
          <w:p w14:paraId="10C15CC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CC7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CD" w14:textId="77777777">
        <w:tc>
          <w:tcPr>
            <w:tcW w:w="2970" w:type="dxa"/>
            <w:vAlign w:val="center"/>
          </w:tcPr>
          <w:p w14:paraId="10C15CC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CC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6.2.3 Emissão, Entrega e Ativação - RCTS-P2 e RCTS-P3</w:t>
            </w:r>
          </w:p>
          <w:p w14:paraId="10C15CCB" w14:textId="77777777" w:rsidR="002F1C6B" w:rsidRDefault="00AB7183">
            <w:pPr>
              <w:pStyle w:val="Compact"/>
              <w:jc w:val="left"/>
            </w:pPr>
            <w:r>
              <w:t>1. Uma vez emitidas, as credenciais TEM DE ser entregues através de um mecanismo que garante que são recebidas apenas pelo destinatário pretendido e entregues exclusivamente na posse do próprio requerente a quem pertencem (por exemplo, entrega presencial com verificação de identidade no ato de entrega, ou envio para um endereço já validado durante o processo de verificação, com confirmação de receção pelo próprio).</w:t>
            </w:r>
          </w:p>
          <w:p w14:paraId="10C15CCC" w14:textId="77777777" w:rsidR="002F1C6B" w:rsidRDefault="00AB7183">
            <w:pPr>
              <w:pStyle w:val="Compact"/>
              <w:jc w:val="left"/>
            </w:pPr>
            <w:r>
              <w:t>2. As credenciais PODEM ser ativadas através de um link enviado por e-mail ou SMS. Na prática, esse link funciona como um segredo de utilização única, pelo que TEM DE cumprir os requisitos técnicos da secção “Autenticação de Fator Único” (ex.: mínimo de 6 caracteres alfanuméricos, válido até 10 minutos por SMS).</w:t>
            </w:r>
          </w:p>
        </w:tc>
      </w:tr>
      <w:tr w:rsidR="002F1C6B" w14:paraId="10C15CD0" w14:textId="77777777">
        <w:tc>
          <w:tcPr>
            <w:tcW w:w="2970" w:type="dxa"/>
            <w:vAlign w:val="center"/>
          </w:tcPr>
          <w:p w14:paraId="10C15CCE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Declaração do Responsável da Instituição</w:t>
            </w:r>
          </w:p>
        </w:tc>
        <w:tc>
          <w:tcPr>
            <w:tcW w:w="6950" w:type="dxa"/>
          </w:tcPr>
          <w:p w14:paraId="10C15CCF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CD3" w14:textId="77777777">
        <w:tc>
          <w:tcPr>
            <w:tcW w:w="2970" w:type="dxa"/>
            <w:vAlign w:val="center"/>
          </w:tcPr>
          <w:p w14:paraId="10C15CD1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Evidência de Conformidade</w:t>
            </w:r>
          </w:p>
        </w:tc>
        <w:tc>
          <w:tcPr>
            <w:tcW w:w="6950" w:type="dxa"/>
          </w:tcPr>
          <w:p w14:paraId="10C15CD2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D6" w14:textId="77777777">
        <w:tc>
          <w:tcPr>
            <w:tcW w:w="2970" w:type="dxa"/>
            <w:vAlign w:val="center"/>
          </w:tcPr>
          <w:p w14:paraId="10C15CD4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CD5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D9" w14:textId="77777777">
        <w:tc>
          <w:tcPr>
            <w:tcW w:w="2970" w:type="dxa"/>
            <w:vAlign w:val="center"/>
          </w:tcPr>
          <w:p w14:paraId="10C15CD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CD8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DC" w14:textId="77777777">
        <w:tc>
          <w:tcPr>
            <w:tcW w:w="2970" w:type="dxa"/>
            <w:vAlign w:val="center"/>
          </w:tcPr>
          <w:p w14:paraId="10C15CD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CDB" w14:textId="77777777" w:rsidR="002F1C6B" w:rsidRDefault="002F1C6B">
            <w:pPr>
              <w:pStyle w:val="Compact"/>
              <w:jc w:val="left"/>
            </w:pPr>
          </w:p>
        </w:tc>
      </w:tr>
    </w:tbl>
    <w:p w14:paraId="10C15CDD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57"/>
        <w:gridCol w:w="5837"/>
      </w:tblGrid>
      <w:tr w:rsidR="002F1C6B" w14:paraId="10C15CE0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CDE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CDF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CE3" w14:textId="77777777">
        <w:tc>
          <w:tcPr>
            <w:tcW w:w="2970" w:type="dxa"/>
            <w:vAlign w:val="center"/>
          </w:tcPr>
          <w:p w14:paraId="10C15CE1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CE2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CE6" w14:textId="77777777">
        <w:tc>
          <w:tcPr>
            <w:tcW w:w="2970" w:type="dxa"/>
            <w:vAlign w:val="center"/>
          </w:tcPr>
          <w:p w14:paraId="10C15CE4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CE5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F1" w14:textId="77777777">
        <w:tc>
          <w:tcPr>
            <w:tcW w:w="2970" w:type="dxa"/>
            <w:vAlign w:val="center"/>
          </w:tcPr>
          <w:p w14:paraId="10C15CE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CE8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6.2.4 Integridade do Processo de Verificação e Registo - RCTS-P2 e RCTS-P3</w:t>
            </w:r>
          </w:p>
          <w:p w14:paraId="10C15CE9" w14:textId="77777777" w:rsidR="002F1C6B" w:rsidRDefault="00AB7183">
            <w:pPr>
              <w:pStyle w:val="Compact"/>
              <w:jc w:val="left"/>
            </w:pPr>
            <w:r>
              <w:t>1. A organização TEM DE garantir que o mesmo indivíduo conclui todas as etapas do processo de verificação de identidade e emissão de credenciais (ex.: a pessoa que apresenta os documentos de identidade é a mesma que recebe as credenciais emitidas).</w:t>
            </w:r>
          </w:p>
          <w:p w14:paraId="10C15CEA" w14:textId="77777777" w:rsidR="002F1C6B" w:rsidRDefault="00AB7183">
            <w:pPr>
              <w:pStyle w:val="Compact"/>
              <w:jc w:val="left"/>
            </w:pPr>
            <w:r>
              <w:t>2. Este processo TEM DE seguir procedimentos documentados que abrangem os requisitos aplicáveis a cada nível.</w:t>
            </w:r>
          </w:p>
          <w:p w14:paraId="10C15CEB" w14:textId="77777777" w:rsidR="002F1C6B" w:rsidRDefault="00AB7183">
            <w:pPr>
              <w:pStyle w:val="Compact"/>
              <w:jc w:val="left"/>
            </w:pPr>
            <w:r>
              <w:t>3. A organização TEM DE manter registo de:</w:t>
            </w:r>
          </w:p>
          <w:p w14:paraId="10C15CEC" w14:textId="77777777" w:rsidR="002F1C6B" w:rsidRDefault="00AB7183">
            <w:pPr>
              <w:pStyle w:val="Compact"/>
              <w:ind w:left="720"/>
              <w:jc w:val="left"/>
            </w:pPr>
            <w:r>
              <w:t>• Quando o indivíduo foi identificado e a que nível (ex.: data da verificação e perfil atribuído nessa data).</w:t>
            </w:r>
          </w:p>
          <w:p w14:paraId="10C15CED" w14:textId="77777777" w:rsidR="002F1C6B" w:rsidRDefault="00AB7183">
            <w:pPr>
              <w:pStyle w:val="Compact"/>
              <w:ind w:left="720"/>
              <w:jc w:val="left"/>
            </w:pPr>
            <w:r>
              <w:t>• Alterações ao vínculo entre o titular e os seus autenticadores (ex.: password, chave FIDO, app de OTP) ou dados de contacto usados para comunicação e recuperação (ex.: e-mail, telefone) - por exemplo, sempre que um autenticador é substituído ou o contacto é atualizado (ver "Renovação e Substituição").</w:t>
            </w:r>
          </w:p>
          <w:p w14:paraId="10C15CEE" w14:textId="77777777" w:rsidR="002F1C6B" w:rsidRDefault="00AB7183">
            <w:pPr>
              <w:pStyle w:val="Compact"/>
              <w:jc w:val="left"/>
            </w:pPr>
            <w:r>
              <w:t>Estes registos devem ser conservados de acordo com as normas de retenção aplicáveis.</w:t>
            </w:r>
          </w:p>
          <w:p w14:paraId="10C15CEF" w14:textId="77777777" w:rsidR="002F1C6B" w:rsidRDefault="00AB7183">
            <w:pPr>
              <w:pStyle w:val="Compact"/>
              <w:jc w:val="left"/>
            </w:pPr>
            <w:r>
              <w:t>4. A organização TEM DE manter registo de quais atributos foram validados pelo processo de verificação de identidade (por exemplo, nome, data de nascimento e número do documento). TEM DE ainda manter registo do valor de pelo menos um atributo que identifique a pessoa de forma única (por exemplo, o número do documento de identidade).</w:t>
            </w:r>
          </w:p>
          <w:p w14:paraId="10C15CF0" w14:textId="77777777" w:rsidR="002F1C6B" w:rsidRDefault="00AB7183">
            <w:pPr>
              <w:pStyle w:val="Compact"/>
              <w:jc w:val="left"/>
            </w:pPr>
            <w:r>
              <w:t>Nota: estes requisitos correspondem a IAP high da RAF v2.0.</w:t>
            </w:r>
          </w:p>
        </w:tc>
      </w:tr>
      <w:tr w:rsidR="002F1C6B" w14:paraId="10C15CF4" w14:textId="77777777">
        <w:tc>
          <w:tcPr>
            <w:tcW w:w="2970" w:type="dxa"/>
            <w:vAlign w:val="center"/>
          </w:tcPr>
          <w:p w14:paraId="10C15CF2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CF3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CF7" w14:textId="77777777">
        <w:tc>
          <w:tcPr>
            <w:tcW w:w="2970" w:type="dxa"/>
            <w:vAlign w:val="center"/>
          </w:tcPr>
          <w:p w14:paraId="10C15CF5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CF6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FA" w14:textId="77777777">
        <w:tc>
          <w:tcPr>
            <w:tcW w:w="2970" w:type="dxa"/>
            <w:vAlign w:val="center"/>
          </w:tcPr>
          <w:p w14:paraId="10C15CF8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CF9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CFD" w14:textId="77777777">
        <w:tc>
          <w:tcPr>
            <w:tcW w:w="2970" w:type="dxa"/>
            <w:vAlign w:val="center"/>
          </w:tcPr>
          <w:p w14:paraId="10C15CFB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CFC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00" w14:textId="77777777">
        <w:tc>
          <w:tcPr>
            <w:tcW w:w="2970" w:type="dxa"/>
            <w:vAlign w:val="center"/>
          </w:tcPr>
          <w:p w14:paraId="10C15CFE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CFF" w14:textId="77777777" w:rsidR="002F1C6B" w:rsidRDefault="002F1C6B">
            <w:pPr>
              <w:pStyle w:val="Compact"/>
              <w:jc w:val="left"/>
            </w:pPr>
          </w:p>
        </w:tc>
      </w:tr>
    </w:tbl>
    <w:p w14:paraId="10C15D01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89"/>
        <w:gridCol w:w="5805"/>
      </w:tblGrid>
      <w:tr w:rsidR="002F1C6B" w14:paraId="10C15D04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02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03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07" w14:textId="77777777">
        <w:tc>
          <w:tcPr>
            <w:tcW w:w="2970" w:type="dxa"/>
            <w:vAlign w:val="center"/>
          </w:tcPr>
          <w:p w14:paraId="10C15D05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D06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D0A" w14:textId="77777777">
        <w:tc>
          <w:tcPr>
            <w:tcW w:w="2970" w:type="dxa"/>
            <w:vAlign w:val="center"/>
          </w:tcPr>
          <w:p w14:paraId="10C15D08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D09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10" w14:textId="77777777">
        <w:tc>
          <w:tcPr>
            <w:tcW w:w="2970" w:type="dxa"/>
            <w:vAlign w:val="center"/>
          </w:tcPr>
          <w:p w14:paraId="10C15D0B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D0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6.2.5 Suspensão, Revogação e Reativação (comum a todos os perfis)</w:t>
            </w:r>
          </w:p>
          <w:p w14:paraId="10C15D0D" w14:textId="77777777" w:rsidR="002F1C6B" w:rsidRDefault="00AB7183">
            <w:pPr>
              <w:pStyle w:val="Compact"/>
              <w:jc w:val="left"/>
            </w:pPr>
            <w:r>
              <w:t>1. A organização Membro TEM DE poder suspender ou revogar credenciais de forma oportuna e eficaz, a pedido do Utilizador ou por decisão da organização Membro.</w:t>
            </w:r>
          </w:p>
          <w:p w14:paraId="10C15D0E" w14:textId="77777777" w:rsidR="002F1C6B" w:rsidRDefault="00AB7183">
            <w:pPr>
              <w:pStyle w:val="Compact"/>
              <w:jc w:val="left"/>
            </w:pPr>
            <w:r>
              <w:t>2. Quando a causa da suspensão ou revogação se deve a um incidente de segurança, o Membro TEM DE tomar precauções para evitar que o incidente ocorra novamente.</w:t>
            </w:r>
          </w:p>
          <w:p w14:paraId="10C15D0F" w14:textId="77777777" w:rsidR="002F1C6B" w:rsidRDefault="00AB7183">
            <w:pPr>
              <w:pStyle w:val="Compact"/>
              <w:jc w:val="left"/>
            </w:pPr>
            <w:r>
              <w:t>3. A reativação só é realizada se os requisitos de garantia estabelecidos antes da suspensão ou revogação forem restabelecidos.</w:t>
            </w:r>
          </w:p>
        </w:tc>
      </w:tr>
      <w:tr w:rsidR="002F1C6B" w14:paraId="10C15D13" w14:textId="77777777">
        <w:tc>
          <w:tcPr>
            <w:tcW w:w="2970" w:type="dxa"/>
            <w:vAlign w:val="center"/>
          </w:tcPr>
          <w:p w14:paraId="10C15D11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Declaração do Responsável da Instituição</w:t>
            </w:r>
          </w:p>
        </w:tc>
        <w:tc>
          <w:tcPr>
            <w:tcW w:w="6950" w:type="dxa"/>
          </w:tcPr>
          <w:p w14:paraId="10C15D12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D16" w14:textId="77777777">
        <w:tc>
          <w:tcPr>
            <w:tcW w:w="2970" w:type="dxa"/>
            <w:vAlign w:val="center"/>
          </w:tcPr>
          <w:p w14:paraId="10C15D14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D15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19" w14:textId="77777777">
        <w:tc>
          <w:tcPr>
            <w:tcW w:w="2970" w:type="dxa"/>
            <w:vAlign w:val="center"/>
          </w:tcPr>
          <w:p w14:paraId="10C15D1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18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1C" w14:textId="77777777">
        <w:tc>
          <w:tcPr>
            <w:tcW w:w="2970" w:type="dxa"/>
            <w:vAlign w:val="center"/>
          </w:tcPr>
          <w:p w14:paraId="10C15D1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D1B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1F" w14:textId="77777777">
        <w:tc>
          <w:tcPr>
            <w:tcW w:w="2970" w:type="dxa"/>
            <w:vAlign w:val="center"/>
          </w:tcPr>
          <w:p w14:paraId="10C15D1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D1E" w14:textId="77777777" w:rsidR="002F1C6B" w:rsidRDefault="002F1C6B">
            <w:pPr>
              <w:pStyle w:val="Compact"/>
              <w:jc w:val="left"/>
            </w:pPr>
          </w:p>
        </w:tc>
      </w:tr>
    </w:tbl>
    <w:p w14:paraId="10C15D20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95"/>
        <w:gridCol w:w="5799"/>
      </w:tblGrid>
      <w:tr w:rsidR="002F1C6B" w14:paraId="10C15D23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21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22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26" w14:textId="77777777">
        <w:tc>
          <w:tcPr>
            <w:tcW w:w="2970" w:type="dxa"/>
            <w:vAlign w:val="center"/>
          </w:tcPr>
          <w:p w14:paraId="10C15D24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Data</w:t>
            </w:r>
          </w:p>
        </w:tc>
        <w:tc>
          <w:tcPr>
            <w:tcW w:w="6950" w:type="dxa"/>
          </w:tcPr>
          <w:p w14:paraId="10C15D25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D29" w14:textId="77777777">
        <w:tc>
          <w:tcPr>
            <w:tcW w:w="2970" w:type="dxa"/>
            <w:vAlign w:val="center"/>
          </w:tcPr>
          <w:p w14:paraId="10C15D2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D28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2F" w14:textId="77777777">
        <w:tc>
          <w:tcPr>
            <w:tcW w:w="2970" w:type="dxa"/>
            <w:vAlign w:val="center"/>
          </w:tcPr>
          <w:p w14:paraId="10C15D2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D2B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6.2.6 Renovação e Substituição - RCTS-P3</w:t>
            </w:r>
          </w:p>
          <w:p w14:paraId="10C15D2C" w14:textId="77777777" w:rsidR="002F1C6B" w:rsidRDefault="00AB7183">
            <w:pPr>
              <w:pStyle w:val="Compact"/>
              <w:jc w:val="left"/>
            </w:pPr>
            <w:r>
              <w:t>1. Todos os Utilizadores TEM DE ter permissão para renovar as suas credenciais.</w:t>
            </w:r>
          </w:p>
          <w:p w14:paraId="10C15D2D" w14:textId="77777777" w:rsidR="002F1C6B" w:rsidRDefault="00AB7183">
            <w:pPr>
              <w:pStyle w:val="Compact"/>
              <w:jc w:val="left"/>
            </w:pPr>
            <w:r>
              <w:t>2. O processo de renovação ou substituição TEM DE garantir os mesmos requisitos de verificação de identidade usados para a emissão de credenciais, ou seja, é necessário garantir a confirmação por meio de identificação eletrónica através de uma fonte autoritativa idêntica à utilizada na verificação de identidade original.</w:t>
            </w:r>
          </w:p>
          <w:p w14:paraId="10C15D2E" w14:textId="77777777" w:rsidR="002F1C6B" w:rsidRDefault="00AB7183">
            <w:pPr>
              <w:pStyle w:val="Compact"/>
              <w:jc w:val="left"/>
            </w:pPr>
            <w:r>
              <w:t>3. Sempre que a informação de contacto do Utilizador for atualizada, adicionada ou removida, aplicam-se os mesmos requisitos.</w:t>
            </w:r>
          </w:p>
        </w:tc>
      </w:tr>
      <w:tr w:rsidR="002F1C6B" w14:paraId="10C15D32" w14:textId="77777777">
        <w:tc>
          <w:tcPr>
            <w:tcW w:w="2970" w:type="dxa"/>
            <w:vAlign w:val="center"/>
          </w:tcPr>
          <w:p w14:paraId="10C15D3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Declaração do Responsável da Instituição</w:t>
            </w:r>
          </w:p>
        </w:tc>
        <w:tc>
          <w:tcPr>
            <w:tcW w:w="6950" w:type="dxa"/>
          </w:tcPr>
          <w:p w14:paraId="10C15D31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D35" w14:textId="77777777">
        <w:tc>
          <w:tcPr>
            <w:tcW w:w="2970" w:type="dxa"/>
            <w:vAlign w:val="center"/>
          </w:tcPr>
          <w:p w14:paraId="10C15D3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D34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38" w14:textId="77777777">
        <w:tc>
          <w:tcPr>
            <w:tcW w:w="2970" w:type="dxa"/>
            <w:vAlign w:val="center"/>
          </w:tcPr>
          <w:p w14:paraId="10C15D3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37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3B" w14:textId="77777777">
        <w:tc>
          <w:tcPr>
            <w:tcW w:w="2970" w:type="dxa"/>
            <w:vAlign w:val="center"/>
          </w:tcPr>
          <w:p w14:paraId="10C15D3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D3A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3E" w14:textId="77777777">
        <w:tc>
          <w:tcPr>
            <w:tcW w:w="2970" w:type="dxa"/>
            <w:vAlign w:val="center"/>
          </w:tcPr>
          <w:p w14:paraId="10C15D3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D3D" w14:textId="77777777" w:rsidR="002F1C6B" w:rsidRDefault="002F1C6B">
            <w:pPr>
              <w:pStyle w:val="Compact"/>
              <w:jc w:val="left"/>
            </w:pPr>
          </w:p>
        </w:tc>
      </w:tr>
    </w:tbl>
    <w:p w14:paraId="10C15D3F" w14:textId="77777777" w:rsidR="002F1C6B" w:rsidRDefault="002F1C6B">
      <w:pPr>
        <w:pStyle w:val="Compact"/>
      </w:pPr>
    </w:p>
    <w:p w14:paraId="10C15D40" w14:textId="77777777" w:rsidR="002F1C6B" w:rsidRDefault="00AB7183">
      <w:pPr>
        <w:pStyle w:val="Heading3"/>
        <w:numPr>
          <w:ilvl w:val="2"/>
          <w:numId w:val="34"/>
        </w:numPr>
      </w:pPr>
      <w:bookmarkStart w:id="8" w:name="_Toc240313192"/>
      <w:r>
        <w:t>Qualidade dos Atributos</w:t>
      </w:r>
      <w:bookmarkEnd w:id="8"/>
    </w:p>
    <w:p w14:paraId="10C15D41" w14:textId="77777777" w:rsidR="002F1C6B" w:rsidRDefault="00AB7183">
      <w:pPr>
        <w:pStyle w:val="BodyText"/>
      </w:pPr>
      <w:r>
        <w:rPr>
          <w:i/>
        </w:rPr>
        <w:t>Os requisitos desta secção são válidos e comuns para todos os perfis RCTS-P0, RCTS-P1, RCTS-P2 e RCTS-P3.</w:t>
      </w: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30"/>
        <w:gridCol w:w="5864"/>
      </w:tblGrid>
      <w:tr w:rsidR="002F1C6B" w14:paraId="10C15D44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42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43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47" w14:textId="77777777">
        <w:tc>
          <w:tcPr>
            <w:tcW w:w="2970" w:type="dxa"/>
            <w:vAlign w:val="center"/>
          </w:tcPr>
          <w:p w14:paraId="10C15D45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D46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D4A" w14:textId="77777777">
        <w:tc>
          <w:tcPr>
            <w:tcW w:w="2970" w:type="dxa"/>
            <w:vAlign w:val="center"/>
          </w:tcPr>
          <w:p w14:paraId="10C15D48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D49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52" w14:textId="77777777">
        <w:tc>
          <w:tcPr>
            <w:tcW w:w="2970" w:type="dxa"/>
            <w:vAlign w:val="center"/>
          </w:tcPr>
          <w:p w14:paraId="10C15D4B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D4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6.3 Qualidade dos Atributos (comum a todos os perfis)</w:t>
            </w:r>
          </w:p>
          <w:p w14:paraId="10C15D4D" w14:textId="77777777" w:rsidR="002F1C6B" w:rsidRDefault="00AB7183">
            <w:pPr>
              <w:pStyle w:val="Compact"/>
              <w:jc w:val="left"/>
            </w:pPr>
            <w:r>
              <w:t>Esta secção define os requisitos de qualidade dos atributos de afiliação do Utilizador transmitidos pela organização em conjunto com a identidade digital, aplicáveis apenas às afiliações de aluno, docente, funcionário e membro.</w:t>
            </w:r>
          </w:p>
          <w:p w14:paraId="10C15D4E" w14:textId="77777777" w:rsidR="002F1C6B" w:rsidRDefault="00AB7183">
            <w:pPr>
              <w:pStyle w:val="Compact"/>
              <w:jc w:val="left"/>
            </w:pPr>
            <w:r>
              <w:lastRenderedPageBreak/>
              <w:t>1. Os Fornecedores de Identidade que transmitem a afiliação através dos atributos e valores acima mencionados DEVEM indicar a qualidade, entendida como frequência de atualização.</w:t>
            </w:r>
          </w:p>
          <w:p w14:paraId="10C15D4F" w14:textId="77777777" w:rsidR="002F1C6B" w:rsidRDefault="00AB7183">
            <w:pPr>
              <w:pStyle w:val="Compact"/>
              <w:jc w:val="left"/>
            </w:pPr>
            <w:r>
              <w:t>2. O valor da afiliação DEVE ser atualizado após a mudança de função ou término da afiliação com a organização.</w:t>
            </w:r>
          </w:p>
          <w:p w14:paraId="10C15D50" w14:textId="77777777" w:rsidR="002F1C6B" w:rsidRDefault="00AB7183">
            <w:pPr>
              <w:pStyle w:val="Compact"/>
              <w:jc w:val="left"/>
            </w:pPr>
            <w:r>
              <w:t>3. A organização DEVE indicar se pode garantir um tempo de atualização do valor da afiliação dentro de 1 mês ou de 1 dia após o evento que desencadeou a mudança.</w:t>
            </w:r>
          </w:p>
          <w:p w14:paraId="10C15D51" w14:textId="77777777" w:rsidR="002F1C6B" w:rsidRDefault="00AB7183">
            <w:pPr>
              <w:pStyle w:val="Compact"/>
              <w:spacing w:before="240"/>
            </w:pPr>
            <w:r>
              <w:rPr>
                <w:b/>
              </w:rPr>
              <w:t xml:space="preserve">Orientações: </w:t>
            </w:r>
            <w:r>
              <w:rPr>
                <w:i/>
              </w:rPr>
              <w:t>No Perfil Tecnológico SAML WebSSO, os atributos em causa são eduPersonAffiliation, eduPersonPrimaryAffiliation e eduPersonScopedAffiliation, com os valores student, faculty, employee e member.</w:t>
            </w:r>
          </w:p>
        </w:tc>
      </w:tr>
      <w:tr w:rsidR="002F1C6B" w14:paraId="10C15D55" w14:textId="77777777">
        <w:tc>
          <w:tcPr>
            <w:tcW w:w="2970" w:type="dxa"/>
            <w:vAlign w:val="center"/>
          </w:tcPr>
          <w:p w14:paraId="10C15D5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D54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D58" w14:textId="77777777">
        <w:tc>
          <w:tcPr>
            <w:tcW w:w="2970" w:type="dxa"/>
            <w:vAlign w:val="center"/>
          </w:tcPr>
          <w:p w14:paraId="10C15D5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D57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5B" w14:textId="77777777">
        <w:tc>
          <w:tcPr>
            <w:tcW w:w="2970" w:type="dxa"/>
            <w:vAlign w:val="center"/>
          </w:tcPr>
          <w:p w14:paraId="10C15D5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5A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5E" w14:textId="77777777">
        <w:tc>
          <w:tcPr>
            <w:tcW w:w="2970" w:type="dxa"/>
            <w:vAlign w:val="center"/>
          </w:tcPr>
          <w:p w14:paraId="10C15D5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D5D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61" w14:textId="77777777">
        <w:tc>
          <w:tcPr>
            <w:tcW w:w="2970" w:type="dxa"/>
            <w:vAlign w:val="center"/>
          </w:tcPr>
          <w:p w14:paraId="10C15D5F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D60" w14:textId="77777777" w:rsidR="002F1C6B" w:rsidRDefault="002F1C6B">
            <w:pPr>
              <w:pStyle w:val="Compact"/>
              <w:jc w:val="left"/>
            </w:pPr>
          </w:p>
        </w:tc>
      </w:tr>
    </w:tbl>
    <w:p w14:paraId="10C15D62" w14:textId="77777777" w:rsidR="002F1C6B" w:rsidRDefault="002F1C6B">
      <w:pPr>
        <w:pStyle w:val="Compact"/>
      </w:pPr>
    </w:p>
    <w:p w14:paraId="10C15D63" w14:textId="77777777" w:rsidR="002F1C6B" w:rsidRDefault="00AB7183">
      <w:pPr>
        <w:pStyle w:val="Heading3"/>
        <w:numPr>
          <w:ilvl w:val="2"/>
          <w:numId w:val="34"/>
        </w:numPr>
      </w:pPr>
      <w:bookmarkStart w:id="9" w:name="_Toc240313193"/>
      <w:r>
        <w:t>Autenticação</w:t>
      </w:r>
      <w:bookmarkEnd w:id="9"/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55"/>
        <w:gridCol w:w="5839"/>
      </w:tblGrid>
      <w:tr w:rsidR="002F1C6B" w14:paraId="10C15D66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64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65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69" w14:textId="77777777">
        <w:tc>
          <w:tcPr>
            <w:tcW w:w="2970" w:type="dxa"/>
            <w:vAlign w:val="center"/>
          </w:tcPr>
          <w:p w14:paraId="10C15D6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D68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D6C" w14:textId="77777777">
        <w:tc>
          <w:tcPr>
            <w:tcW w:w="2970" w:type="dxa"/>
            <w:vAlign w:val="center"/>
          </w:tcPr>
          <w:p w14:paraId="10C15D6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D6B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75" w14:textId="77777777">
        <w:tc>
          <w:tcPr>
            <w:tcW w:w="2970" w:type="dxa"/>
            <w:vAlign w:val="center"/>
          </w:tcPr>
          <w:p w14:paraId="10C15D6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D6E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6.4 Autenticação</w:t>
            </w:r>
          </w:p>
          <w:p w14:paraId="10C15D6F" w14:textId="77777777" w:rsidR="002F1C6B" w:rsidRDefault="00AB7183">
            <w:pPr>
              <w:pStyle w:val="Compact"/>
              <w:tabs>
                <w:tab w:val="left" w:pos="480"/>
              </w:tabs>
              <w:ind w:left="480" w:hanging="480"/>
              <w:jc w:val="left"/>
            </w:pPr>
            <w:r>
              <w:t>1.</w:t>
            </w:r>
            <w:r>
              <w:tab/>
              <w:t>A organização TEM DE conseguir autenticar o Utilizador sempre que tal lhe seja solicitado, cumprindo os requisitos do perfil de confiabilidade que está a ser afirmado para esse Utilizador.</w:t>
            </w:r>
          </w:p>
          <w:p w14:paraId="10C15D70" w14:textId="77777777" w:rsidR="002F1C6B" w:rsidRDefault="00AB7183">
            <w:pPr>
              <w:pStyle w:val="Compact"/>
              <w:tabs>
                <w:tab w:val="left" w:pos="480"/>
              </w:tabs>
              <w:ind w:left="480" w:hanging="480"/>
              <w:jc w:val="left"/>
            </w:pPr>
            <w:r>
              <w:t>2.</w:t>
            </w:r>
            <w:r>
              <w:tab/>
              <w:t>A organização TEM DE garantir a Autenticação de Fator Único (secção 6.4.1).</w:t>
            </w:r>
          </w:p>
          <w:p w14:paraId="10C15D71" w14:textId="77777777" w:rsidR="002F1C6B" w:rsidRDefault="00AB7183">
            <w:pPr>
              <w:pStyle w:val="Compact"/>
              <w:tabs>
                <w:tab w:val="left" w:pos="480"/>
              </w:tabs>
              <w:ind w:left="480" w:hanging="480"/>
              <w:jc w:val="left"/>
            </w:pPr>
            <w:r>
              <w:t>3.</w:t>
            </w:r>
            <w:r>
              <w:tab/>
              <w:t>Para os perfis RCTS-P2 e RCTS-P3, a organização TEM DE vincular ao Utilizador um segundo fator de autenticação, conforme os requisitos da secção 6.4.2 (Autenticação Multifator), e TEM DE ser capaz de o exigir sempre que necessário.</w:t>
            </w:r>
          </w:p>
          <w:p w14:paraId="10C15D72" w14:textId="77777777" w:rsidR="002F1C6B" w:rsidRDefault="00AB7183">
            <w:pPr>
              <w:pStyle w:val="Compact"/>
              <w:ind w:left="480"/>
              <w:jc w:val="left"/>
            </w:pPr>
            <w:r>
              <w:lastRenderedPageBreak/>
              <w:t>Este requisito diz respeito à capacidade da organização de exigir autenticação multifator, não a uma obrigação de a exercer em todas as sessões. Uma organização aprovada para RCTS-P2 ou RCTS-P3 continua conforme mesmo que, num determinado momento, um Utilizador se autentique apenas com um único fator.</w:t>
            </w:r>
          </w:p>
          <w:p w14:paraId="10C15D73" w14:textId="77777777" w:rsidR="002F1C6B" w:rsidRDefault="00AB7183">
            <w:pPr>
              <w:pStyle w:val="Compact"/>
              <w:ind w:left="480"/>
              <w:jc w:val="left"/>
            </w:pPr>
            <w:r>
              <w:t>O que muda de sessão para sessão é a afirmação do perfil, não a conformidade da organização. Uma sessão em que apenas o fator único foi utilizado só pode ser afirmada no máximo como RCTS-P1, ainda que a organização esteja aprovada para um nível superior.</w:t>
            </w:r>
          </w:p>
          <w:p w14:paraId="10C15D74" w14:textId="77777777" w:rsidR="002F1C6B" w:rsidRDefault="00AB7183">
            <w:pPr>
              <w:pStyle w:val="Compact"/>
              <w:spacing w:before="240"/>
              <w:jc w:val="left"/>
            </w:pPr>
            <w:r>
              <w:rPr>
                <w:b/>
              </w:rPr>
              <w:t xml:space="preserve">Orientações: </w:t>
            </w:r>
            <w:r>
              <w:rPr>
                <w:i/>
              </w:rPr>
              <w:t>No Perfil Tecnológico SAML WebSSO, a solicitação multifactor é feita pelo Fornecedor de Serviço através do AuthnContextClassRef. O Perfil Tecnológico eduroam não dispõe deste mecanismo; a autenticação multifator não é aí exercida, o que não afeta a conformidade da organização com o perfil.</w:t>
            </w:r>
          </w:p>
        </w:tc>
      </w:tr>
      <w:tr w:rsidR="002F1C6B" w14:paraId="10C15D78" w14:textId="77777777">
        <w:tc>
          <w:tcPr>
            <w:tcW w:w="2970" w:type="dxa"/>
            <w:vAlign w:val="center"/>
          </w:tcPr>
          <w:p w14:paraId="10C15D7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D77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D7B" w14:textId="77777777">
        <w:tc>
          <w:tcPr>
            <w:tcW w:w="2970" w:type="dxa"/>
            <w:vAlign w:val="center"/>
          </w:tcPr>
          <w:p w14:paraId="10C15D7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D7A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7E" w14:textId="77777777">
        <w:tc>
          <w:tcPr>
            <w:tcW w:w="2970" w:type="dxa"/>
            <w:vAlign w:val="center"/>
          </w:tcPr>
          <w:p w14:paraId="10C15D7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7D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81" w14:textId="77777777">
        <w:tc>
          <w:tcPr>
            <w:tcW w:w="2970" w:type="dxa"/>
            <w:vAlign w:val="center"/>
          </w:tcPr>
          <w:p w14:paraId="10C15D7F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D80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84" w14:textId="77777777">
        <w:tc>
          <w:tcPr>
            <w:tcW w:w="2970" w:type="dxa"/>
            <w:vAlign w:val="center"/>
          </w:tcPr>
          <w:p w14:paraId="10C15D82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D83" w14:textId="77777777" w:rsidR="002F1C6B" w:rsidRDefault="002F1C6B">
            <w:pPr>
              <w:pStyle w:val="Compact"/>
              <w:jc w:val="left"/>
            </w:pPr>
          </w:p>
        </w:tc>
      </w:tr>
    </w:tbl>
    <w:p w14:paraId="10C15D85" w14:textId="77777777" w:rsidR="002F1C6B" w:rsidRDefault="002F1C6B">
      <w:pPr>
        <w:pStyle w:val="Compact"/>
      </w:pPr>
    </w:p>
    <w:p w14:paraId="10C15D86" w14:textId="77777777" w:rsidR="002F1C6B" w:rsidRDefault="00AB7183">
      <w:pPr>
        <w:pStyle w:val="BodyText"/>
      </w:pPr>
      <w:r>
        <w:rPr>
          <w:b/>
        </w:rPr>
        <w:t>Autenticação de Fator Único (Obrigatório)</w:t>
      </w: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52"/>
        <w:gridCol w:w="5842"/>
      </w:tblGrid>
      <w:tr w:rsidR="002F1C6B" w14:paraId="10C15D89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87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88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8C" w14:textId="77777777">
        <w:tc>
          <w:tcPr>
            <w:tcW w:w="2970" w:type="dxa"/>
            <w:vAlign w:val="center"/>
          </w:tcPr>
          <w:p w14:paraId="10C15D8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D8B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D8F" w14:textId="77777777">
        <w:tc>
          <w:tcPr>
            <w:tcW w:w="2970" w:type="dxa"/>
            <w:vAlign w:val="center"/>
          </w:tcPr>
          <w:p w14:paraId="10C15D8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D8E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A2" w14:textId="77777777">
        <w:tc>
          <w:tcPr>
            <w:tcW w:w="2970" w:type="dxa"/>
            <w:vAlign w:val="center"/>
          </w:tcPr>
          <w:p w14:paraId="10C15D9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D91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6.4.1 Autenticação de Fator Único (comum a todos os perfis, obrigatório)</w:t>
            </w:r>
          </w:p>
          <w:p w14:paraId="10C15D92" w14:textId="77777777" w:rsidR="002F1C6B" w:rsidRDefault="00AB7183">
            <w:pPr>
              <w:pStyle w:val="Compact"/>
              <w:jc w:val="left"/>
            </w:pPr>
            <w:r>
              <w:t>1. A Autenticação de Fator Único dos Utilizadores TEM DE ser realizada utilizando uma das seguintes opções:</w:t>
            </w:r>
          </w:p>
          <w:p w14:paraId="10C15D93" w14:textId="77777777" w:rsidR="002F1C6B" w:rsidRDefault="00AB7183">
            <w:pPr>
              <w:pStyle w:val="Compact"/>
              <w:ind w:left="480" w:hanging="480"/>
              <w:jc w:val="left"/>
            </w:pPr>
            <w:r>
              <w:t xml:space="preserve">• </w:t>
            </w:r>
            <w:r>
              <w:rPr>
                <w:b/>
              </w:rPr>
              <w:t>Segredo Memorizado</w:t>
            </w:r>
          </w:p>
          <w:p w14:paraId="10C15D94" w14:textId="77777777" w:rsidR="002F1C6B" w:rsidRDefault="00AB7183">
            <w:pPr>
              <w:pStyle w:val="Compact"/>
              <w:jc w:val="left"/>
            </w:pPr>
            <w:r>
              <w:t xml:space="preserve">O segredo memorizado TEM DE ter um tamanho mínimo de 8 caracteres quando escolhido de uma base com o mínimo de 72 caracteres diferentes, ou TEM DE ter um tamanho mínimo </w:t>
            </w:r>
            <w:r>
              <w:lastRenderedPageBreak/>
              <w:t>de 12 caracteres quando escolhido de uma base entre 52 e 72 caracteres (a base NÃO PODE ser inferior a 52 caracteres).</w:t>
            </w:r>
          </w:p>
          <w:p w14:paraId="10C15D95" w14:textId="77777777" w:rsidR="002F1C6B" w:rsidRDefault="00AB7183">
            <w:pPr>
              <w:pStyle w:val="Compact"/>
              <w:ind w:left="480" w:hanging="480"/>
              <w:jc w:val="left"/>
            </w:pPr>
            <w:r>
              <w:t xml:space="preserve">• </w:t>
            </w:r>
            <w:r>
              <w:rPr>
                <w:b/>
              </w:rPr>
              <w:t>Segredo Gerado e de Utilização Única</w:t>
            </w:r>
            <w:r>
              <w:t xml:space="preserve"> (Time Based OTP Device / Out-of-Band Device)</w:t>
            </w:r>
          </w:p>
          <w:p w14:paraId="10C15D96" w14:textId="77777777" w:rsidR="002F1C6B" w:rsidRDefault="00AB7183">
            <w:pPr>
              <w:pStyle w:val="Compact"/>
              <w:jc w:val="left"/>
            </w:pPr>
            <w:r>
              <w:t>O segredo gerado e de utilização única TEM DE ter um tamanho mínimo de 4 caracteres quando escolhido de uma base com o mínimo de 52 caracteres diferentes, ou TEM DE ter um tamanho mínimo de 6 caracteres quando escolhido de uma base de 10 a 51 caracteres.</w:t>
            </w:r>
          </w:p>
          <w:p w14:paraId="10C15D97" w14:textId="77777777" w:rsidR="002F1C6B" w:rsidRDefault="00AB7183">
            <w:pPr>
              <w:pStyle w:val="Compact"/>
              <w:ind w:left="480" w:hanging="480"/>
              <w:jc w:val="left"/>
            </w:pPr>
            <w:r>
              <w:t xml:space="preserve">• </w:t>
            </w:r>
            <w:r>
              <w:rPr>
                <w:b/>
              </w:rPr>
              <w:t>Segredo de Utilização Única</w:t>
            </w:r>
            <w:r>
              <w:t xml:space="preserve"> (Look-Up Secret / Sequence Based OTP Device)</w:t>
            </w:r>
          </w:p>
          <w:p w14:paraId="10C15D98" w14:textId="77777777" w:rsidR="002F1C6B" w:rsidRDefault="00AB7183">
            <w:pPr>
              <w:pStyle w:val="Compact"/>
              <w:jc w:val="left"/>
            </w:pPr>
            <w:r>
              <w:t>O segredo de utilização única TEM DE ter um tamanho mínimo de 6 caracteres quando escolhido de uma base com o mínimo de 52 caracteres diferentes, ou TEM DE ter um tamanho mínimo de 10 caracteres quando escolhido de uma base de 10 a 51 caracteres.</w:t>
            </w:r>
          </w:p>
          <w:p w14:paraId="10C15D99" w14:textId="77777777" w:rsidR="002F1C6B" w:rsidRDefault="00AB7183">
            <w:pPr>
              <w:pStyle w:val="Compact"/>
              <w:ind w:left="480" w:hanging="480"/>
              <w:jc w:val="left"/>
            </w:pPr>
            <w:r>
              <w:t xml:space="preserve">• </w:t>
            </w:r>
            <w:r>
              <w:rPr>
                <w:b/>
              </w:rPr>
              <w:t>Chave Criptográfica RSA/DSA</w:t>
            </w:r>
            <w:r>
              <w:t xml:space="preserve"> - TEM DE ter um tamanho mínimo de 2048 bit.</w:t>
            </w:r>
          </w:p>
          <w:p w14:paraId="10C15D9A" w14:textId="77777777" w:rsidR="002F1C6B" w:rsidRDefault="00AB7183">
            <w:pPr>
              <w:pStyle w:val="Compact"/>
              <w:ind w:left="480" w:hanging="480"/>
              <w:jc w:val="left"/>
            </w:pPr>
            <w:r>
              <w:t xml:space="preserve">• </w:t>
            </w:r>
            <w:r>
              <w:rPr>
                <w:b/>
              </w:rPr>
              <w:t>Chave Criptográfica ECDSA</w:t>
            </w:r>
            <w:r>
              <w:t xml:space="preserve"> - TEM DE ter um tamanho mínimo de 256 bit.</w:t>
            </w:r>
          </w:p>
          <w:p w14:paraId="10C15D9B" w14:textId="77777777" w:rsidR="002F1C6B" w:rsidRDefault="00AB7183">
            <w:pPr>
              <w:pStyle w:val="Compact"/>
              <w:ind w:left="480" w:hanging="480"/>
              <w:jc w:val="left"/>
            </w:pPr>
            <w:r>
              <w:t xml:space="preserve">• </w:t>
            </w:r>
            <w:r>
              <w:rPr>
                <w:b/>
              </w:rPr>
              <w:t>Dispositivo de Software ou Hardware de Criptografia de Fator Único</w:t>
            </w:r>
            <w:r>
              <w:t xml:space="preserve"> em conformidade com as especificações [NIST 800-63B].</w:t>
            </w:r>
          </w:p>
          <w:p w14:paraId="10C15D9C" w14:textId="77777777" w:rsidR="002F1C6B" w:rsidRDefault="00AB7183">
            <w:pPr>
              <w:pStyle w:val="Compact"/>
              <w:jc w:val="left"/>
            </w:pPr>
            <w:r>
              <w:t>2. O tempo de validade do processo de comunicação de um segredo TEM DE cumprir os seguintes prazos:</w:t>
            </w:r>
          </w:p>
          <w:p w14:paraId="10C15D9D" w14:textId="77777777" w:rsidR="002F1C6B" w:rsidRDefault="00AB7183">
            <w:pPr>
              <w:pStyle w:val="Compact"/>
              <w:ind w:left="960" w:hanging="480"/>
              <w:jc w:val="left"/>
            </w:pPr>
            <w:r>
              <w:t>• Segredos gerados através de dispositivos Time Based OTP Device: máximo de 5 minutos.</w:t>
            </w:r>
          </w:p>
          <w:p w14:paraId="10C15D9E" w14:textId="77777777" w:rsidR="002F1C6B" w:rsidRDefault="00AB7183">
            <w:pPr>
              <w:pStyle w:val="Compact"/>
              <w:ind w:left="960" w:hanging="480"/>
              <w:jc w:val="left"/>
            </w:pPr>
            <w:r>
              <w:t>• Segredos comunicados por telefone ou SMS: máximo de 10 minutos.</w:t>
            </w:r>
          </w:p>
          <w:p w14:paraId="10C15D9F" w14:textId="77777777" w:rsidR="002F1C6B" w:rsidRDefault="00AB7183">
            <w:pPr>
              <w:pStyle w:val="Compact"/>
              <w:ind w:left="960" w:hanging="480"/>
              <w:jc w:val="left"/>
            </w:pPr>
            <w:r>
              <w:t>• Segredos comunicados por e-mail: máximo de 24 horas.</w:t>
            </w:r>
          </w:p>
          <w:p w14:paraId="10C15DA0" w14:textId="77777777" w:rsidR="002F1C6B" w:rsidRDefault="00AB7183">
            <w:pPr>
              <w:pStyle w:val="Compact"/>
              <w:ind w:left="960" w:hanging="480"/>
              <w:jc w:val="left"/>
            </w:pPr>
            <w:r>
              <w:t>• Segredos comunicados por correio postal: máximo de 1 mês.</w:t>
            </w:r>
          </w:p>
          <w:p w14:paraId="10C15DA1" w14:textId="77777777" w:rsidR="002F1C6B" w:rsidRDefault="00AB7183">
            <w:pPr>
              <w:pStyle w:val="Compact"/>
              <w:spacing w:before="240"/>
              <w:jc w:val="left"/>
            </w:pPr>
            <w:r>
              <w:rPr>
                <w:b/>
              </w:rPr>
              <w:t xml:space="preserve">Orientações: </w:t>
            </w:r>
            <w:r>
              <w:rPr>
                <w:i/>
              </w:rPr>
              <w:t>No Perfil Tecnológico SAML WebSSO, as especificações de autenticação do Perfil REFEDS SFA [REFEDS-SFA] são totalmente compatíveis com as especificações aqui indicadas.</w:t>
            </w:r>
          </w:p>
        </w:tc>
      </w:tr>
      <w:tr w:rsidR="002F1C6B" w14:paraId="10C15DA5" w14:textId="77777777">
        <w:tc>
          <w:tcPr>
            <w:tcW w:w="2970" w:type="dxa"/>
            <w:vAlign w:val="center"/>
          </w:tcPr>
          <w:p w14:paraId="10C15DA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DA4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DA8" w14:textId="77777777">
        <w:tc>
          <w:tcPr>
            <w:tcW w:w="2970" w:type="dxa"/>
            <w:vAlign w:val="center"/>
          </w:tcPr>
          <w:p w14:paraId="10C15DA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DA7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AB" w14:textId="77777777">
        <w:tc>
          <w:tcPr>
            <w:tcW w:w="2970" w:type="dxa"/>
            <w:vAlign w:val="center"/>
          </w:tcPr>
          <w:p w14:paraId="10C15DA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AA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AE" w14:textId="77777777">
        <w:tc>
          <w:tcPr>
            <w:tcW w:w="2970" w:type="dxa"/>
            <w:vAlign w:val="center"/>
          </w:tcPr>
          <w:p w14:paraId="10C15DA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DAD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B1" w14:textId="77777777">
        <w:tc>
          <w:tcPr>
            <w:tcW w:w="2970" w:type="dxa"/>
            <w:vAlign w:val="center"/>
          </w:tcPr>
          <w:p w14:paraId="10C15DAF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Documentação Aplicável</w:t>
            </w:r>
          </w:p>
        </w:tc>
        <w:tc>
          <w:tcPr>
            <w:tcW w:w="6950" w:type="dxa"/>
          </w:tcPr>
          <w:p w14:paraId="10C15DB0" w14:textId="77777777" w:rsidR="002F1C6B" w:rsidRDefault="002F1C6B">
            <w:pPr>
              <w:pStyle w:val="Compact"/>
              <w:jc w:val="left"/>
            </w:pPr>
          </w:p>
        </w:tc>
      </w:tr>
    </w:tbl>
    <w:p w14:paraId="10C15DB2" w14:textId="77777777" w:rsidR="002F1C6B" w:rsidRDefault="002F1C6B">
      <w:pPr>
        <w:pStyle w:val="Compact"/>
      </w:pPr>
    </w:p>
    <w:p w14:paraId="10C15DB3" w14:textId="77777777" w:rsidR="002F1C6B" w:rsidRDefault="00AB7183">
      <w:pPr>
        <w:pStyle w:val="BodyText"/>
      </w:pPr>
      <w:r>
        <w:rPr>
          <w:b/>
        </w:rPr>
        <w:t>Autenticação Multifator (Obrigatório)</w:t>
      </w: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25"/>
        <w:gridCol w:w="5869"/>
      </w:tblGrid>
      <w:tr w:rsidR="002F1C6B" w14:paraId="10C15DB6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B4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B5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B9" w14:textId="77777777">
        <w:tc>
          <w:tcPr>
            <w:tcW w:w="2970" w:type="dxa"/>
            <w:vAlign w:val="center"/>
          </w:tcPr>
          <w:p w14:paraId="10C15DB7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Data</w:t>
            </w:r>
          </w:p>
        </w:tc>
        <w:tc>
          <w:tcPr>
            <w:tcW w:w="6950" w:type="dxa"/>
          </w:tcPr>
          <w:p w14:paraId="10C15DB8" w14:textId="77777777" w:rsidR="002F1C6B" w:rsidRDefault="00AB7183">
            <w:pPr>
              <w:pStyle w:val="Compact"/>
              <w:jc w:val="left"/>
            </w:pPr>
            <w:r>
              <w:t>dd/mm/aaaa</w:t>
            </w:r>
          </w:p>
        </w:tc>
      </w:tr>
      <w:tr w:rsidR="002F1C6B" w14:paraId="10C15DBC" w14:textId="77777777">
        <w:tc>
          <w:tcPr>
            <w:tcW w:w="2970" w:type="dxa"/>
            <w:vAlign w:val="center"/>
          </w:tcPr>
          <w:p w14:paraId="10C15DB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Responsável</w:t>
            </w:r>
          </w:p>
        </w:tc>
        <w:tc>
          <w:tcPr>
            <w:tcW w:w="6950" w:type="dxa"/>
          </w:tcPr>
          <w:p w14:paraId="10C15DBB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C9" w14:textId="77777777">
        <w:tc>
          <w:tcPr>
            <w:tcW w:w="2970" w:type="dxa"/>
            <w:vAlign w:val="center"/>
          </w:tcPr>
          <w:p w14:paraId="10C15DB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Requisito do Perfil</w:t>
            </w:r>
          </w:p>
        </w:tc>
        <w:tc>
          <w:tcPr>
            <w:tcW w:w="6950" w:type="dxa"/>
          </w:tcPr>
          <w:p w14:paraId="10C15DBE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6.4.2 Autenticação Multifator (comum a todos os perfis, obrigatório para este perfil)</w:t>
            </w:r>
          </w:p>
          <w:p w14:paraId="10C15DBF" w14:textId="77777777" w:rsidR="002F1C6B" w:rsidRDefault="00AB7183">
            <w:pPr>
              <w:pStyle w:val="Compact"/>
              <w:jc w:val="left"/>
            </w:pPr>
            <w:r>
              <w:t>1. A Autenticação Multifator dos Utilizadores TEM DE ser realizada utilizando uma das seguintes opções:</w:t>
            </w:r>
          </w:p>
          <w:p w14:paraId="10C15DC0" w14:textId="77777777" w:rsidR="002F1C6B" w:rsidRDefault="00AB7183">
            <w:pPr>
              <w:pStyle w:val="Compact"/>
              <w:tabs>
                <w:tab w:val="left" w:pos="960"/>
              </w:tabs>
              <w:ind w:left="960" w:hanging="480"/>
              <w:jc w:val="left"/>
            </w:pPr>
            <w:r>
              <w:t>•</w:t>
            </w:r>
            <w:r>
              <w:tab/>
              <w:t>Uma combinação de dois ou mais fatores que cumprem os requisitos indicados para autenticação de fator único (secção anterior).</w:t>
            </w:r>
          </w:p>
          <w:p w14:paraId="10C15DC1" w14:textId="77777777" w:rsidR="002F1C6B" w:rsidRDefault="00AB7183">
            <w:pPr>
              <w:pStyle w:val="Compact"/>
              <w:tabs>
                <w:tab w:val="left" w:pos="960"/>
              </w:tabs>
              <w:ind w:left="960" w:hanging="480"/>
              <w:jc w:val="left"/>
            </w:pPr>
            <w:r>
              <w:t>•</w:t>
            </w:r>
            <w:r>
              <w:tab/>
              <w:t>Dispositivo de Software ou Hardware de Criptografia Multifator em conformidade com as especificações [NIST 800-63B].</w:t>
            </w:r>
          </w:p>
          <w:p w14:paraId="10C15DC2" w14:textId="77777777" w:rsidR="002F1C6B" w:rsidRDefault="00AB7183">
            <w:pPr>
              <w:pStyle w:val="Compact"/>
              <w:jc w:val="left"/>
            </w:pPr>
            <w:r>
              <w:t>2. Os vários fatores utilizados numa autenticação Multifator TEM DE ser de tipos diferentes e TEM DE ser independentes.</w:t>
            </w:r>
          </w:p>
          <w:p w14:paraId="10C15DC3" w14:textId="77777777" w:rsidR="002F1C6B" w:rsidRDefault="00AB7183">
            <w:pPr>
              <w:pStyle w:val="Compact"/>
              <w:jc w:val="left"/>
            </w:pPr>
            <w:r>
              <w:t>3. O registo inicial de um segundo fator de autenticação PODE ser realizado através de um fator já existente, desde que:</w:t>
            </w:r>
          </w:p>
          <w:p w14:paraId="10C15DC4" w14:textId="77777777" w:rsidR="002F1C6B" w:rsidRDefault="00AB7183">
            <w:pPr>
              <w:pStyle w:val="Compact"/>
              <w:tabs>
                <w:tab w:val="left" w:pos="1200"/>
              </w:tabs>
              <w:ind w:left="1200" w:hanging="480"/>
              <w:jc w:val="left"/>
            </w:pPr>
            <w:r>
              <w:t>•</w:t>
            </w:r>
            <w:r>
              <w:tab/>
              <w:t>a notificação de ativação seja transmitida pelos canais de contacto do Utilizador; e</w:t>
            </w:r>
          </w:p>
          <w:p w14:paraId="10C15DC5" w14:textId="77777777" w:rsidR="002F1C6B" w:rsidRDefault="00AB7183">
            <w:pPr>
              <w:pStyle w:val="Compact"/>
              <w:tabs>
                <w:tab w:val="left" w:pos="1200"/>
              </w:tabs>
              <w:ind w:left="1200" w:hanging="480"/>
              <w:jc w:val="left"/>
            </w:pPr>
            <w:r>
              <w:t>•</w:t>
            </w:r>
            <w:r>
              <w:tab/>
              <w:t>sejam tomadas medidas de mitigação de risco equivalentes às referidas para a comunicação de segredos, ou o registo seja feito através de um processo supervisionado.</w:t>
            </w:r>
          </w:p>
          <w:p w14:paraId="10C15DC6" w14:textId="77777777" w:rsidR="002F1C6B" w:rsidRDefault="00AB7183">
            <w:pPr>
              <w:pStyle w:val="Compact"/>
              <w:jc w:val="left"/>
            </w:pPr>
            <w:r>
              <w:t>4. Após o registo inicial, qualquer adição, substituição ou recuperação de fatores TEM DE ser realizada através de autenticação multifator, não bastando um único fator já existente. O novo fator NÃO PODE, em qualquer caso, ser acessível utilizando apenas o fator já existente, e TEM DE ser independente de todas as outras operações de gestão, como revogar, alterar ou reativar.</w:t>
            </w:r>
          </w:p>
          <w:p w14:paraId="10C15DC7" w14:textId="77777777" w:rsidR="002F1C6B" w:rsidRDefault="00AB7183">
            <w:pPr>
              <w:pStyle w:val="Compact"/>
              <w:spacing w:before="240"/>
              <w:jc w:val="left"/>
            </w:pPr>
            <w:r>
              <w:rPr>
                <w:b/>
              </w:rPr>
              <w:t xml:space="preserve">Orientações: </w:t>
            </w:r>
            <w:r>
              <w:rPr>
                <w:i/>
              </w:rPr>
              <w:t>No Perfil Tecnológico SAML WebSSO, as especificações de autenticação do Perfil REFEDS MFA [REFEDS-MFA] são totalmente compatíveis com as especificações aqui indicadas.</w:t>
            </w:r>
          </w:p>
          <w:p w14:paraId="10C15DC8" w14:textId="77777777" w:rsidR="002F1C6B" w:rsidRDefault="00AB7183">
            <w:pPr>
              <w:pStyle w:val="Compact"/>
              <w:jc w:val="left"/>
            </w:pPr>
            <w:r>
              <w:t>Fatores independentes significa que o acesso a um fator não garante o acesso ao outro. Por exemplo, uma chave de segurança FIDO usada em combinação com uma palavra-chave não pode, por si só, ser usada para redefinir a palavra-chave.</w:t>
            </w:r>
          </w:p>
        </w:tc>
      </w:tr>
      <w:tr w:rsidR="002F1C6B" w14:paraId="10C15DCC" w14:textId="77777777">
        <w:tc>
          <w:tcPr>
            <w:tcW w:w="2970" w:type="dxa"/>
            <w:vAlign w:val="center"/>
          </w:tcPr>
          <w:p w14:paraId="10C15DCA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Declaração do Responsável da Instituição</w:t>
            </w:r>
          </w:p>
        </w:tc>
        <w:tc>
          <w:tcPr>
            <w:tcW w:w="6950" w:type="dxa"/>
          </w:tcPr>
          <w:p w14:paraId="10C15DCB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&lt;Confirme o cumprimento deste requisito e descreva, se aplicável, como é assegurado&gt;</w:t>
            </w:r>
          </w:p>
        </w:tc>
      </w:tr>
      <w:tr w:rsidR="002F1C6B" w14:paraId="10C15DCF" w14:textId="77777777">
        <w:tc>
          <w:tcPr>
            <w:tcW w:w="2970" w:type="dxa"/>
            <w:vAlign w:val="center"/>
          </w:tcPr>
          <w:p w14:paraId="10C15DCD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Evidência de Conformidade</w:t>
            </w:r>
          </w:p>
        </w:tc>
        <w:tc>
          <w:tcPr>
            <w:tcW w:w="6950" w:type="dxa"/>
          </w:tcPr>
          <w:p w14:paraId="10C15DCE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D2" w14:textId="77777777">
        <w:tc>
          <w:tcPr>
            <w:tcW w:w="2970" w:type="dxa"/>
            <w:vAlign w:val="center"/>
          </w:tcPr>
          <w:p w14:paraId="10C15DD0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D1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D5" w14:textId="77777777">
        <w:tc>
          <w:tcPr>
            <w:tcW w:w="2970" w:type="dxa"/>
            <w:vAlign w:val="center"/>
          </w:tcPr>
          <w:p w14:paraId="10C15DD3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Testes Realizados</w:t>
            </w:r>
          </w:p>
        </w:tc>
        <w:tc>
          <w:tcPr>
            <w:tcW w:w="6950" w:type="dxa"/>
          </w:tcPr>
          <w:p w14:paraId="10C15DD4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D8" w14:textId="77777777">
        <w:tc>
          <w:tcPr>
            <w:tcW w:w="2970" w:type="dxa"/>
            <w:vAlign w:val="center"/>
          </w:tcPr>
          <w:p w14:paraId="10C15DD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Documentação Aplicável</w:t>
            </w:r>
          </w:p>
        </w:tc>
        <w:tc>
          <w:tcPr>
            <w:tcW w:w="6950" w:type="dxa"/>
          </w:tcPr>
          <w:p w14:paraId="10C15DD7" w14:textId="77777777" w:rsidR="002F1C6B" w:rsidRDefault="002F1C6B">
            <w:pPr>
              <w:pStyle w:val="Compact"/>
              <w:jc w:val="left"/>
            </w:pPr>
          </w:p>
        </w:tc>
      </w:tr>
    </w:tbl>
    <w:p w14:paraId="10C15DD9" w14:textId="77777777" w:rsidR="002F1C6B" w:rsidRDefault="002F1C6B">
      <w:pPr>
        <w:pStyle w:val="Compact"/>
      </w:pPr>
    </w:p>
    <w:p w14:paraId="10C15DDA" w14:textId="77777777" w:rsidR="002F1C6B" w:rsidRDefault="00AB7183">
      <w:pPr>
        <w:pStyle w:val="Heading1"/>
        <w:numPr>
          <w:ilvl w:val="0"/>
          <w:numId w:val="34"/>
        </w:numPr>
      </w:pPr>
      <w:bookmarkStart w:id="10" w:name="_Toc240313194"/>
      <w:r>
        <w:t>Análise e Resultados</w:t>
      </w:r>
      <w:bookmarkEnd w:id="10"/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02"/>
        <w:gridCol w:w="5892"/>
      </w:tblGrid>
      <w:tr w:rsidR="002F1C6B" w14:paraId="10C15DDD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DB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DC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E0" w14:textId="77777777">
        <w:tc>
          <w:tcPr>
            <w:tcW w:w="2970" w:type="dxa"/>
            <w:vAlign w:val="center"/>
          </w:tcPr>
          <w:p w14:paraId="10C15DDE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Avaliação de Risco</w:t>
            </w:r>
          </w:p>
        </w:tc>
        <w:tc>
          <w:tcPr>
            <w:tcW w:w="6950" w:type="dxa"/>
          </w:tcPr>
          <w:p w14:paraId="10C15DDF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E3" w14:textId="77777777">
        <w:tc>
          <w:tcPr>
            <w:tcW w:w="2970" w:type="dxa"/>
            <w:vAlign w:val="center"/>
          </w:tcPr>
          <w:p w14:paraId="10C15DE1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E2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&lt;Identificação e análise dos riscos associados à confiabilidade do sistema, processo ou instituição avaliada, destacando potenciais impactos e probabilidades.&gt;</w:t>
            </w:r>
          </w:p>
        </w:tc>
      </w:tr>
    </w:tbl>
    <w:p w14:paraId="10C15DE4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49"/>
        <w:gridCol w:w="5845"/>
      </w:tblGrid>
      <w:tr w:rsidR="002F1C6B" w14:paraId="10C15DE7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E5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E6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EA" w14:textId="77777777">
        <w:tc>
          <w:tcPr>
            <w:tcW w:w="2970" w:type="dxa"/>
            <w:vAlign w:val="center"/>
          </w:tcPr>
          <w:p w14:paraId="10C15DE8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Descobertas da Avaliação</w:t>
            </w:r>
          </w:p>
        </w:tc>
        <w:tc>
          <w:tcPr>
            <w:tcW w:w="6950" w:type="dxa"/>
          </w:tcPr>
          <w:p w14:paraId="10C15DE9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ED" w14:textId="77777777">
        <w:tc>
          <w:tcPr>
            <w:tcW w:w="2970" w:type="dxa"/>
            <w:vAlign w:val="center"/>
          </w:tcPr>
          <w:p w14:paraId="10C15DEB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EC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&lt;Apresentação dos resultados da auditoria, incluindo pontos fortes, áreas de melhoria e potenciais problemas identificados em relação aos requisitos do perfil de confiabilidade.&gt;</w:t>
            </w:r>
          </w:p>
        </w:tc>
      </w:tr>
    </w:tbl>
    <w:p w14:paraId="10C15DEE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715"/>
        <w:gridCol w:w="5779"/>
      </w:tblGrid>
      <w:tr w:rsidR="002F1C6B" w14:paraId="10C15DF1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EF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F0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F4" w14:textId="77777777">
        <w:tc>
          <w:tcPr>
            <w:tcW w:w="2970" w:type="dxa"/>
            <w:vAlign w:val="center"/>
          </w:tcPr>
          <w:p w14:paraId="10C15DF2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Recomendações</w:t>
            </w:r>
          </w:p>
        </w:tc>
        <w:tc>
          <w:tcPr>
            <w:tcW w:w="6950" w:type="dxa"/>
          </w:tcPr>
          <w:p w14:paraId="10C15DF3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DF7" w14:textId="77777777">
        <w:tc>
          <w:tcPr>
            <w:tcW w:w="2970" w:type="dxa"/>
            <w:vAlign w:val="center"/>
          </w:tcPr>
          <w:p w14:paraId="10C15DF5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DF6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&lt;Sugestões específicas para corrigir possíveis problemas e/ou melhorias que possam comprometer a conformidade do perfil de confiabilidade.&gt;</w:t>
            </w:r>
          </w:p>
        </w:tc>
      </w:tr>
    </w:tbl>
    <w:p w14:paraId="10C15DF8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589"/>
        <w:gridCol w:w="5905"/>
      </w:tblGrid>
      <w:tr w:rsidR="002F1C6B" w14:paraId="10C15DFB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DF9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DFA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DFE" w14:textId="77777777">
        <w:tc>
          <w:tcPr>
            <w:tcW w:w="2970" w:type="dxa"/>
            <w:vAlign w:val="center"/>
          </w:tcPr>
          <w:p w14:paraId="10C15DFC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lastRenderedPageBreak/>
              <w:t>Plano de Ação</w:t>
            </w:r>
          </w:p>
        </w:tc>
        <w:tc>
          <w:tcPr>
            <w:tcW w:w="6950" w:type="dxa"/>
          </w:tcPr>
          <w:p w14:paraId="10C15DFD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E01" w14:textId="77777777">
        <w:tc>
          <w:tcPr>
            <w:tcW w:w="2970" w:type="dxa"/>
            <w:vAlign w:val="center"/>
          </w:tcPr>
          <w:p w14:paraId="10C15DFF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E00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&lt;Proposta de um plano de ação para implementar as recomendações, incluindo responsabilidades, prazos e recursos necessários.&gt;</w:t>
            </w:r>
          </w:p>
        </w:tc>
      </w:tr>
    </w:tbl>
    <w:p w14:paraId="10C15E02" w14:textId="77777777" w:rsidR="002F1C6B" w:rsidRDefault="002F1C6B">
      <w:pPr>
        <w:pStyle w:val="Compact"/>
      </w:pPr>
    </w:p>
    <w:tbl>
      <w:tblPr>
        <w:tblStyle w:val="TableGrid"/>
        <w:tblW w:w="5000" w:type="pct"/>
        <w:tblCellMar>
          <w:top w:w="120" w:type="dxa"/>
          <w:bottom w:w="120" w:type="dxa"/>
        </w:tblCellMar>
        <w:tblLook w:val="07E0" w:firstRow="1" w:lastRow="1" w:firstColumn="1" w:lastColumn="1" w:noHBand="1" w:noVBand="1"/>
      </w:tblPr>
      <w:tblGrid>
        <w:gridCol w:w="2637"/>
        <w:gridCol w:w="5857"/>
      </w:tblGrid>
      <w:tr w:rsidR="002F1C6B" w14:paraId="10C15E05" w14:textId="77777777">
        <w:tc>
          <w:tcPr>
            <w:tcW w:w="2970" w:type="dxa"/>
            <w:tcBorders>
              <w:bottom w:val="single" w:sz="0" w:space="0" w:color="auto"/>
            </w:tcBorders>
            <w:vAlign w:val="center"/>
          </w:tcPr>
          <w:p w14:paraId="10C15E03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Campo</w:t>
            </w:r>
          </w:p>
        </w:tc>
        <w:tc>
          <w:tcPr>
            <w:tcW w:w="6950" w:type="dxa"/>
            <w:tcBorders>
              <w:bottom w:val="single" w:sz="0" w:space="0" w:color="auto"/>
            </w:tcBorders>
            <w:vAlign w:val="center"/>
          </w:tcPr>
          <w:p w14:paraId="10C15E04" w14:textId="77777777" w:rsidR="002F1C6B" w:rsidRDefault="00AB7183">
            <w:pPr>
              <w:pStyle w:val="Compact"/>
              <w:jc w:val="center"/>
            </w:pPr>
            <w:r>
              <w:rPr>
                <w:b/>
              </w:rPr>
              <w:t>Valor / Resposta</w:t>
            </w:r>
          </w:p>
        </w:tc>
      </w:tr>
      <w:tr w:rsidR="002F1C6B" w14:paraId="10C15E08" w14:textId="77777777">
        <w:tc>
          <w:tcPr>
            <w:tcW w:w="2970" w:type="dxa"/>
            <w:vAlign w:val="center"/>
          </w:tcPr>
          <w:p w14:paraId="10C15E06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Conclusões</w:t>
            </w:r>
          </w:p>
        </w:tc>
        <w:tc>
          <w:tcPr>
            <w:tcW w:w="6950" w:type="dxa"/>
          </w:tcPr>
          <w:p w14:paraId="10C15E07" w14:textId="77777777" w:rsidR="002F1C6B" w:rsidRDefault="002F1C6B">
            <w:pPr>
              <w:pStyle w:val="Compact"/>
              <w:jc w:val="left"/>
            </w:pPr>
          </w:p>
        </w:tc>
      </w:tr>
      <w:tr w:rsidR="002F1C6B" w14:paraId="10C15E0B" w14:textId="77777777">
        <w:tc>
          <w:tcPr>
            <w:tcW w:w="2970" w:type="dxa"/>
            <w:vAlign w:val="center"/>
          </w:tcPr>
          <w:p w14:paraId="10C15E09" w14:textId="77777777" w:rsidR="002F1C6B" w:rsidRDefault="00AB7183">
            <w:pPr>
              <w:pStyle w:val="Compact"/>
              <w:jc w:val="left"/>
            </w:pPr>
            <w:r>
              <w:rPr>
                <w:b/>
              </w:rPr>
              <w:t>Notas do Avaliador</w:t>
            </w:r>
          </w:p>
        </w:tc>
        <w:tc>
          <w:tcPr>
            <w:tcW w:w="6950" w:type="dxa"/>
          </w:tcPr>
          <w:p w14:paraId="10C15E0A" w14:textId="77777777" w:rsidR="002F1C6B" w:rsidRDefault="00AB7183">
            <w:pPr>
              <w:pStyle w:val="Compact"/>
              <w:jc w:val="left"/>
            </w:pPr>
            <w:r>
              <w:rPr>
                <w:i/>
              </w:rPr>
              <w:t>&lt;Resumo das principais descobertas, recomendações e próximos passos, reforçando a importância de garantir a conformidade deste perfil e o compromisso de uma melhoria contínua.&gt;</w:t>
            </w:r>
          </w:p>
        </w:tc>
      </w:tr>
    </w:tbl>
    <w:p w14:paraId="10C15E0C" w14:textId="77777777" w:rsidR="002F1C6B" w:rsidRDefault="002F1C6B">
      <w:pPr>
        <w:pStyle w:val="Compact"/>
      </w:pPr>
    </w:p>
    <w:sectPr w:rsidR="002F1C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680" w:footer="68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426C2" w14:textId="77777777" w:rsidR="00AB7183" w:rsidRDefault="00AB7183">
      <w:pPr>
        <w:spacing w:before="0" w:after="0" w:line="240" w:lineRule="auto"/>
      </w:pPr>
      <w:r>
        <w:separator/>
      </w:r>
    </w:p>
  </w:endnote>
  <w:endnote w:type="continuationSeparator" w:id="0">
    <w:p w14:paraId="11E77269" w14:textId="77777777" w:rsidR="00AB7183" w:rsidRDefault="00AB718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1"/>
    <w:family w:val="swiss"/>
    <w:pitch w:val="variable"/>
  </w:font>
  <w:font w:name="Segoe UI Semibold">
    <w:panose1 w:val="020B0702040204020203"/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5E10" w14:textId="77777777" w:rsidR="002F1C6B" w:rsidRDefault="002F1C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7474158"/>
      <w:docPartObj>
        <w:docPartGallery w:val="Page Numbers (Bottom of Page)"/>
        <w:docPartUnique/>
      </w:docPartObj>
    </w:sdtPr>
    <w:sdtEndPr/>
    <w:sdtContent>
      <w:p w14:paraId="10C15E11" w14:textId="77777777" w:rsidR="002F1C6B" w:rsidRDefault="00AB7183">
        <w:pPr>
          <w:pStyle w:val="Footer"/>
        </w:pPr>
        <w:r>
          <w:rPr>
            <w:rFonts w:cs="Segoe UI"/>
            <w:noProof/>
            <w:szCs w:val="20"/>
          </w:rPr>
          <w:drawing>
            <wp:anchor distT="0" distB="0" distL="0" distR="0" simplePos="0" relativeHeight="9" behindDoc="1" locked="0" layoutInCell="1" allowOverlap="1" wp14:anchorId="10C15E14" wp14:editId="10C15E15">
              <wp:simplePos x="0" y="0"/>
              <wp:positionH relativeFrom="column">
                <wp:posOffset>5869940</wp:posOffset>
              </wp:positionH>
              <wp:positionV relativeFrom="paragraph">
                <wp:posOffset>18415</wp:posOffset>
              </wp:positionV>
              <wp:extent cx="297815" cy="297815"/>
              <wp:effectExtent l="0" t="0" r="0" b="0"/>
              <wp:wrapNone/>
              <wp:docPr id="11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7815" cy="29781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rPr>
            <w:rFonts w:cs="Segoe UI"/>
            <w:szCs w:val="20"/>
          </w:rPr>
          <w:fldChar w:fldCharType="begin"/>
        </w:r>
        <w:r>
          <w:rPr>
            <w:rFonts w:cs="Segoe UI"/>
            <w:szCs w:val="20"/>
          </w:rPr>
          <w:instrText xml:space="preserve"> PAGE </w:instrText>
        </w:r>
        <w:r>
          <w:rPr>
            <w:rFonts w:cs="Segoe UI"/>
            <w:szCs w:val="20"/>
          </w:rPr>
          <w:fldChar w:fldCharType="separate"/>
        </w:r>
        <w:r>
          <w:rPr>
            <w:rFonts w:cs="Segoe UI"/>
            <w:szCs w:val="20"/>
          </w:rPr>
          <w:t>9</w:t>
        </w:r>
        <w:r>
          <w:rPr>
            <w:rFonts w:cs="Segoe UI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5E13" w14:textId="77777777" w:rsidR="002F1C6B" w:rsidRDefault="002F1C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0D615" w14:textId="77777777" w:rsidR="00AB7183" w:rsidRDefault="00AB7183">
      <w:r>
        <w:separator/>
      </w:r>
    </w:p>
  </w:footnote>
  <w:footnote w:type="continuationSeparator" w:id="0">
    <w:p w14:paraId="193F244F" w14:textId="77777777" w:rsidR="00AB7183" w:rsidRDefault="00AB7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5E0F" w14:textId="77777777" w:rsidR="002F1C6B" w:rsidRDefault="002F1C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5E1B" w14:textId="77777777" w:rsidR="00AB7183" w:rsidRDefault="00AB7183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5E12" w14:textId="77777777" w:rsidR="002F1C6B" w:rsidRDefault="00AB7183">
    <w:pPr>
      <w:pStyle w:val="Header"/>
    </w:pPr>
    <w:r>
      <w:rPr>
        <w:noProof/>
      </w:rPr>
      <w:drawing>
        <wp:anchor distT="0" distB="0" distL="0" distR="0" simplePos="0" relativeHeight="10" behindDoc="1" locked="0" layoutInCell="0" allowOverlap="1" wp14:anchorId="10C15E16" wp14:editId="10C15E17">
          <wp:simplePos x="0" y="0"/>
          <wp:positionH relativeFrom="page">
            <wp:posOffset>-41910</wp:posOffset>
          </wp:positionH>
          <wp:positionV relativeFrom="paragraph">
            <wp:posOffset>-493395</wp:posOffset>
          </wp:positionV>
          <wp:extent cx="7697470" cy="10866755"/>
          <wp:effectExtent l="0" t="0" r="0" b="0"/>
          <wp:wrapNone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97470" cy="1086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8" behindDoc="1" locked="0" layoutInCell="1" allowOverlap="1" wp14:anchorId="10C15E18" wp14:editId="10C15E19">
          <wp:simplePos x="0" y="0"/>
          <wp:positionH relativeFrom="column">
            <wp:posOffset>-559435</wp:posOffset>
          </wp:positionH>
          <wp:positionV relativeFrom="paragraph">
            <wp:posOffset>120650</wp:posOffset>
          </wp:positionV>
          <wp:extent cx="3625850" cy="993775"/>
          <wp:effectExtent l="0" t="0" r="0" b="0"/>
          <wp:wrapNone/>
          <wp:docPr id="10" name="Picture 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5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625850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454B4C"/>
    <w:multiLevelType w:val="multilevel"/>
    <w:tmpl w:val="E76221BE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0A4C45DB"/>
    <w:multiLevelType w:val="multilevel"/>
    <w:tmpl w:val="2AE4EEB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b/>
        <w:i w:val="0"/>
        <w:sz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831FAB"/>
    <w:multiLevelType w:val="multilevel"/>
    <w:tmpl w:val="4F6A08AC"/>
    <w:lvl w:ilvl="0">
      <w:start w:val="1"/>
      <w:numFmt w:val="bullet"/>
      <w:lvlText w:val=""/>
      <w:lvlJc w:val="left"/>
      <w:pPr>
        <w:tabs>
          <w:tab w:val="num" w:pos="0"/>
        </w:tabs>
        <w:ind w:left="10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F92EE0"/>
    <w:multiLevelType w:val="multilevel"/>
    <w:tmpl w:val="F4948DBA"/>
    <w:lvl w:ilvl="0">
      <w:start w:val="1"/>
      <w:numFmt w:val="none"/>
      <w:lvlText w:val=""/>
      <w:lvlJc w:val="left"/>
      <w:pPr>
        <w:ind w:left="0" w:firstLine="0"/>
      </w:p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EB71F4"/>
    <w:multiLevelType w:val="multilevel"/>
    <w:tmpl w:val="C3202C8E"/>
    <w:lvl w:ilvl="0">
      <w:start w:val="1"/>
      <w:numFmt w:val="decimal"/>
      <w:lvlText w:val="%1)"/>
      <w:lvlJc w:val="left"/>
      <w:pPr>
        <w:tabs>
          <w:tab w:val="num" w:pos="0"/>
        </w:tabs>
        <w:ind w:left="2148" w:hanging="360"/>
      </w:pPr>
    </w:lvl>
    <w:lvl w:ilvl="1">
      <w:numFmt w:val="bullet"/>
      <w:lvlText w:val="•"/>
      <w:lvlJc w:val="left"/>
      <w:pPr>
        <w:tabs>
          <w:tab w:val="num" w:pos="0"/>
        </w:tabs>
        <w:ind w:left="2868" w:hanging="360"/>
      </w:pPr>
      <w:rPr>
        <w:rFonts w:ascii="Arial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768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0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2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4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6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8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08" w:hanging="180"/>
      </w:pPr>
    </w:lvl>
  </w:abstractNum>
  <w:abstractNum w:abstractNumId="5" w15:restartNumberingAfterBreak="0">
    <w:nsid w:val="2C1AE401"/>
    <w:multiLevelType w:val="multilevel"/>
    <w:tmpl w:val="C60EA04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6" w15:restartNumberingAfterBreak="0">
    <w:nsid w:val="4C552AD4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58377217"/>
    <w:multiLevelType w:val="multilevel"/>
    <w:tmpl w:val="56F0A870"/>
    <w:lvl w:ilvl="0">
      <w:start w:val="1"/>
      <w:numFmt w:val="bullet"/>
      <w:lvlText w:val=""/>
      <w:lvlJc w:val="left"/>
      <w:pPr>
        <w:tabs>
          <w:tab w:val="num" w:pos="0"/>
        </w:tabs>
        <w:ind w:left="10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CB187D"/>
    <w:multiLevelType w:val="multilevel"/>
    <w:tmpl w:val="38601618"/>
    <w:lvl w:ilvl="0">
      <w:numFmt w:val="bullet"/>
      <w:lvlText w:val="•"/>
      <w:lvlJc w:val="left"/>
      <w:pPr>
        <w:tabs>
          <w:tab w:val="num" w:pos="720"/>
        </w:tabs>
        <w:ind w:left="150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5F24B5"/>
    <w:multiLevelType w:val="multilevel"/>
    <w:tmpl w:val="DA72C386"/>
    <w:lvl w:ilvl="0">
      <w:start w:val="1"/>
      <w:numFmt w:val="bullet"/>
      <w:lvlText w:val=""/>
      <w:lvlJc w:val="left"/>
      <w:pPr>
        <w:tabs>
          <w:tab w:val="num" w:pos="0"/>
        </w:tabs>
        <w:ind w:left="10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3253C0E"/>
    <w:multiLevelType w:val="multilevel"/>
    <w:tmpl w:val="4F829F3E"/>
    <w:lvl w:ilvl="0">
      <w:start w:val="1"/>
      <w:numFmt w:val="bullet"/>
      <w:lvlText w:val=""/>
      <w:lvlJc w:val="left"/>
      <w:pPr>
        <w:tabs>
          <w:tab w:val="num" w:pos="0"/>
        </w:tabs>
        <w:ind w:left="7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4E45DA3"/>
    <w:multiLevelType w:val="multilevel"/>
    <w:tmpl w:val="F5263B34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675748D"/>
    <w:multiLevelType w:val="multilevel"/>
    <w:tmpl w:val="241E08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7B018AB"/>
    <w:multiLevelType w:val="multilevel"/>
    <w:tmpl w:val="0AACB068"/>
    <w:lvl w:ilvl="0">
      <w:start w:val="1"/>
      <w:numFmt w:val="bullet"/>
      <w:lvlText w:val=""/>
      <w:lvlJc w:val="left"/>
      <w:pPr>
        <w:tabs>
          <w:tab w:val="num" w:pos="0"/>
        </w:tabs>
        <w:ind w:left="7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37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F683908"/>
    <w:multiLevelType w:val="multilevel"/>
    <w:tmpl w:val="487C1C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b/>
        <w:i w:val="0"/>
        <w:sz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1315DCA"/>
    <w:multiLevelType w:val="multilevel"/>
    <w:tmpl w:val="543AA10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6" w15:restartNumberingAfterBreak="0">
    <w:nsid w:val="775F5342"/>
    <w:multiLevelType w:val="multilevel"/>
    <w:tmpl w:val="8A28A5C6"/>
    <w:lvl w:ilvl="0">
      <w:start w:val="1"/>
      <w:numFmt w:val="bullet"/>
      <w:lvlText w:val=""/>
      <w:lvlJc w:val="left"/>
      <w:pPr>
        <w:tabs>
          <w:tab w:val="num" w:pos="0"/>
        </w:tabs>
        <w:ind w:left="1060" w:hanging="360"/>
      </w:pPr>
      <w:rPr>
        <w:rFonts w:ascii="Symbol" w:hAnsi="Symbol" w:cs="Symbol" w:hint="default"/>
        <w:b/>
        <w:i w:val="0"/>
        <w:sz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7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0" w:hanging="180"/>
      </w:pPr>
    </w:lvl>
  </w:abstractNum>
  <w:num w:numId="1" w16cid:durableId="828912261">
    <w:abstractNumId w:val="11"/>
  </w:num>
  <w:num w:numId="2" w16cid:durableId="1226914514">
    <w:abstractNumId w:val="10"/>
  </w:num>
  <w:num w:numId="3" w16cid:durableId="250547771">
    <w:abstractNumId w:val="4"/>
  </w:num>
  <w:num w:numId="4" w16cid:durableId="1823541167">
    <w:abstractNumId w:val="13"/>
  </w:num>
  <w:num w:numId="5" w16cid:durableId="1790780259">
    <w:abstractNumId w:val="14"/>
  </w:num>
  <w:num w:numId="6" w16cid:durableId="1208371666">
    <w:abstractNumId w:val="9"/>
  </w:num>
  <w:num w:numId="7" w16cid:durableId="1415779549">
    <w:abstractNumId w:val="2"/>
  </w:num>
  <w:num w:numId="8" w16cid:durableId="1900751707">
    <w:abstractNumId w:val="7"/>
  </w:num>
  <w:num w:numId="9" w16cid:durableId="371661725">
    <w:abstractNumId w:val="16"/>
  </w:num>
  <w:num w:numId="10" w16cid:durableId="40443660">
    <w:abstractNumId w:val="1"/>
  </w:num>
  <w:num w:numId="11" w16cid:durableId="42019781">
    <w:abstractNumId w:val="6"/>
  </w:num>
  <w:num w:numId="12" w16cid:durableId="1962951147">
    <w:abstractNumId w:val="12"/>
  </w:num>
  <w:num w:numId="13" w16cid:durableId="1096360691">
    <w:abstractNumId w:val="5"/>
  </w:num>
  <w:num w:numId="14" w16cid:durableId="1112476387">
    <w:abstractNumId w:val="0"/>
  </w:num>
  <w:num w:numId="15" w16cid:durableId="667098663">
    <w:abstractNumId w:val="0"/>
  </w:num>
  <w:num w:numId="16" w16cid:durableId="1313682178">
    <w:abstractNumId w:val="0"/>
  </w:num>
  <w:num w:numId="17" w16cid:durableId="11338701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84846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77225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859292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586894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297670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222377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77931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70539399">
    <w:abstractNumId w:val="0"/>
  </w:num>
  <w:num w:numId="26" w16cid:durableId="284430794">
    <w:abstractNumId w:val="0"/>
  </w:num>
  <w:num w:numId="27" w16cid:durableId="12845802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12637890">
    <w:abstractNumId w:val="0"/>
  </w:num>
  <w:num w:numId="29" w16cid:durableId="17270973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209866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176352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66954433">
    <w:abstractNumId w:val="0"/>
  </w:num>
  <w:num w:numId="33" w16cid:durableId="1738278658">
    <w:abstractNumId w:val="0"/>
  </w:num>
  <w:num w:numId="34" w16cid:durableId="333847190">
    <w:abstractNumId w:val="3"/>
  </w:num>
  <w:num w:numId="35" w16cid:durableId="1102994574">
    <w:abstractNumId w:val="8"/>
  </w:num>
  <w:num w:numId="36" w16cid:durableId="13009147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625123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722293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067135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828828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69794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20957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autoHyphenation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11C8B"/>
    <w:rsid w:val="00235416"/>
    <w:rsid w:val="002F1C6B"/>
    <w:rsid w:val="004E29B3"/>
    <w:rsid w:val="00590D07"/>
    <w:rsid w:val="00784D58"/>
    <w:rsid w:val="008D6863"/>
    <w:rsid w:val="00AB7183"/>
    <w:rsid w:val="00B86B75"/>
    <w:rsid w:val="00BC48D5"/>
    <w:rsid w:val="00C36279"/>
    <w:rsid w:val="00E315A3"/>
    <w:rsid w:val="00EB278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5BA7"/>
  <w15:docId w15:val="{08A18FDC-74AA-457A-90E5-FA767BFF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262626" w:themeColor="text1" w:themeTint="D9"/>
        <w:kern w:val="2"/>
        <w:szCs w:val="22"/>
        <w:lang w:val="pt-P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6FE"/>
    <w:pPr>
      <w:spacing w:before="120" w:after="12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200" w:line="240" w:lineRule="auto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80" w:after="140" w:line="360" w:lineRule="auto"/>
      <w:ind w:left="709"/>
      <w:outlineLvl w:val="1"/>
    </w:pPr>
    <w:rPr>
      <w:rFonts w:eastAsiaTheme="majorEastAsia" w:cstheme="majorBidi"/>
      <w:b/>
      <w:color w:val="auto"/>
      <w:sz w:val="24"/>
      <w:szCs w:val="26"/>
    </w:rPr>
  </w:style>
  <w:style w:type="paragraph" w:styleId="Heading3">
    <w:name w:val="heading 3"/>
    <w:aliases w:val="Título H6"/>
    <w:basedOn w:val="Normal"/>
    <w:next w:val="Normal"/>
    <w:uiPriority w:val="9"/>
    <w:unhideWhenUsed/>
    <w:qFormat/>
    <w:pPr>
      <w:keepNext/>
      <w:keepLines/>
      <w:spacing w:before="240" w:line="300" w:lineRule="auto"/>
      <w:ind w:left="1000"/>
      <w:outlineLvl w:val="2"/>
    </w:pPr>
    <w:rPr>
      <w:rFonts w:eastAsiaTheme="majorEastAsia" w:cstheme="majorBidi"/>
      <w:b/>
      <w:color w:val="auto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200" w:after="100" w:line="300" w:lineRule="auto"/>
      <w:ind w:left="1300"/>
      <w:outlineLvl w:val="3"/>
    </w:pPr>
    <w:rPr>
      <w:rFonts w:eastAsiaTheme="majorEastAsia" w:cstheme="majorBidi"/>
      <w:b/>
      <w:i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qFormat/>
    <w:rsid w:val="00986399"/>
    <w:rPr>
      <w:rFonts w:ascii="Times New Roman" w:eastAsia="Times New Roman" w:hAnsi="Times New Roman" w:cs="Times New Roman"/>
      <w:b/>
      <w:bCs/>
      <w:kern w:val="0"/>
      <w:sz w:val="24"/>
      <w:szCs w:val="24"/>
      <w:lang w:eastAsia="pt-PT"/>
      <w14:ligatures w14:val="none"/>
    </w:rPr>
  </w:style>
  <w:style w:type="character" w:styleId="Strong">
    <w:name w:val="Strong"/>
    <w:basedOn w:val="DefaultParagraphFont"/>
    <w:uiPriority w:val="22"/>
    <w:qFormat/>
    <w:rsid w:val="0098639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9C678F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17B66"/>
  </w:style>
  <w:style w:type="character" w:customStyle="1" w:styleId="FooterChar">
    <w:name w:val="Footer Char"/>
    <w:basedOn w:val="DefaultParagraphFont"/>
    <w:link w:val="Footer"/>
    <w:uiPriority w:val="99"/>
    <w:qFormat/>
    <w:rsid w:val="00F17B66"/>
  </w:style>
  <w:style w:type="character" w:styleId="Hyperlink">
    <w:name w:val="Hyperlink"/>
    <w:basedOn w:val="DefaultParagraphFont"/>
    <w:uiPriority w:val="99"/>
    <w:unhideWhenUsed/>
    <w:rsid w:val="00593B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93BF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qFormat/>
    <w:rsid w:val="003B714B"/>
    <w:rPr>
      <w:color w:val="808080"/>
    </w:rPr>
  </w:style>
  <w:style w:type="character" w:customStyle="1" w:styleId="Style1">
    <w:name w:val="Style1"/>
    <w:basedOn w:val="DefaultParagraphFont"/>
    <w:uiPriority w:val="1"/>
    <w:qFormat/>
    <w:rsid w:val="00597910"/>
    <w:rPr>
      <w:rFonts w:ascii="Segoe UI" w:hAnsi="Segoe U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0B2CE7"/>
    <w:rPr>
      <w:sz w:val="20"/>
      <w:szCs w:val="20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0B2CE7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21C3A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9C678F"/>
    <w:rPr>
      <w:rFonts w:eastAsiaTheme="majorEastAsia" w:cstheme="majorBidi"/>
      <w:b/>
      <w:color w:val="auto"/>
      <w:sz w:val="24"/>
      <w:szCs w:val="26"/>
    </w:rPr>
  </w:style>
  <w:style w:type="character" w:customStyle="1" w:styleId="TitleChar">
    <w:name w:val="Title Char"/>
    <w:basedOn w:val="DefaultParagraphFont"/>
    <w:link w:val="Title"/>
    <w:uiPriority w:val="10"/>
    <w:qFormat/>
    <w:rsid w:val="009C678F"/>
    <w:rPr>
      <w:rFonts w:eastAsiaTheme="majorEastAsia" w:cstheme="majorBidi"/>
      <w:b/>
      <w:color w:val="auto"/>
      <w:kern w:val="2"/>
      <w:sz w:val="22"/>
      <w:szCs w:val="56"/>
    </w:rPr>
  </w:style>
  <w:style w:type="character" w:customStyle="1" w:styleId="Texto2Carter">
    <w:name w:val="Texto 2 Caráter"/>
    <w:basedOn w:val="DefaultParagraphFont"/>
    <w:link w:val="Texto2"/>
    <w:qFormat/>
    <w:rsid w:val="000A44C1"/>
  </w:style>
  <w:style w:type="character" w:customStyle="1" w:styleId="TtuloTabelaGrficoCarter">
    <w:name w:val="Título Tabela / Gráfico Caráter"/>
    <w:basedOn w:val="Texto2Carter"/>
    <w:link w:val="TtuloTabelaGrfico"/>
    <w:qFormat/>
    <w:rsid w:val="00CF7D02"/>
    <w:rPr>
      <w:rFonts w:ascii="Arial" w:hAnsi="Arial" w:cs="Segoe UI Semibold"/>
      <w:b/>
      <w:color w:val="262626" w:themeColor="text1" w:themeTint="D9"/>
      <w:sz w:val="20"/>
    </w:rPr>
  </w:style>
  <w:style w:type="character" w:customStyle="1" w:styleId="TtuloH1Carter">
    <w:name w:val="Título H1 Caráter"/>
    <w:basedOn w:val="DefaultParagraphFont"/>
    <w:link w:val="TtuloH1"/>
    <w:qFormat/>
    <w:rsid w:val="009C678F"/>
    <w:rPr>
      <w:rFonts w:cs="Arial"/>
      <w:b/>
      <w:bCs/>
      <w:color w:val="auto"/>
      <w:sz w:val="80"/>
      <w:szCs w:val="80"/>
    </w:rPr>
  </w:style>
  <w:style w:type="character" w:customStyle="1" w:styleId="TtuloH2Carter">
    <w:name w:val="Título H2 Caráter"/>
    <w:basedOn w:val="DefaultParagraphFont"/>
    <w:link w:val="TtuloH2"/>
    <w:qFormat/>
    <w:rsid w:val="009C678F"/>
    <w:rPr>
      <w:rFonts w:cs="Arial"/>
      <w:color w:val="auto"/>
      <w:sz w:val="50"/>
      <w:szCs w:val="50"/>
    </w:rPr>
  </w:style>
  <w:style w:type="character" w:customStyle="1" w:styleId="TtuloH3Carter">
    <w:name w:val="Título H3 Caráter"/>
    <w:basedOn w:val="DefaultParagraphFont"/>
    <w:link w:val="TtuloH3"/>
    <w:qFormat/>
    <w:rsid w:val="009C678F"/>
    <w:rPr>
      <w:rFonts w:cs="Arial"/>
      <w:b/>
      <w:bCs/>
      <w:color w:val="auto"/>
      <w:sz w:val="30"/>
      <w:szCs w:val="30"/>
    </w:rPr>
  </w:style>
  <w:style w:type="character" w:customStyle="1" w:styleId="NotadeRodapCarter">
    <w:name w:val="Nota de Rodapé Caráter"/>
    <w:basedOn w:val="FootnoteTextChar"/>
    <w:link w:val="NotadeRodap"/>
    <w:qFormat/>
    <w:rsid w:val="00E56272"/>
    <w:rPr>
      <w:rFonts w:ascii="Arial" w:hAnsi="Arial" w:cs="Segoe UI"/>
      <w:color w:val="262626" w:themeColor="text1" w:themeTint="D9"/>
      <w:sz w:val="18"/>
      <w:szCs w:val="18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7E4579"/>
    <w:rPr>
      <w:i/>
      <w:iCs/>
      <w:color w:val="F5C81E" w:themeColor="accent2"/>
    </w:rPr>
  </w:style>
  <w:style w:type="character" w:styleId="IntenseReference">
    <w:name w:val="Intense Reference"/>
    <w:basedOn w:val="DefaultParagraphFont"/>
    <w:uiPriority w:val="32"/>
    <w:qFormat/>
    <w:rsid w:val="007E4579"/>
    <w:rPr>
      <w:b/>
      <w:bCs/>
      <w:smallCaps/>
      <w:color w:val="28AFE6" w:themeColor="accent3"/>
      <w:spacing w:val="5"/>
    </w:rPr>
  </w:style>
  <w:style w:type="character" w:styleId="IntenseEmphasis">
    <w:name w:val="Intense Emphasis"/>
    <w:basedOn w:val="DefaultParagraphFont"/>
    <w:uiPriority w:val="21"/>
    <w:qFormat/>
    <w:rsid w:val="007E4579"/>
    <w:rPr>
      <w:i/>
      <w:iCs/>
      <w:color w:val="28AFE6" w:themeColor="accent3"/>
    </w:rPr>
  </w:style>
  <w:style w:type="character" w:customStyle="1" w:styleId="IndexLink">
    <w:name w:val="Index Link"/>
    <w:qFormat/>
  </w:style>
  <w:style w:type="character" w:styleId="EndnoteReference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Noto Sans CJK SC" w:hAnsi="Liberation Sans" w:cs="DejaVu Sans"/>
      <w:sz w:val="28"/>
      <w:szCs w:val="28"/>
    </w:rPr>
  </w:style>
  <w:style w:type="paragraph" w:styleId="BodyText">
    <w:name w:val="Body Text"/>
    <w:basedOn w:val="Normal"/>
    <w:pPr>
      <w:spacing w:before="0" w:after="140"/>
      <w:jc w:val="both"/>
    </w:pPr>
  </w:style>
  <w:style w:type="paragraph" w:styleId="List">
    <w:name w:val="List"/>
    <w:basedOn w:val="BodyText"/>
    <w:rPr>
      <w:rFonts w:cs="DejaVu Sans"/>
    </w:rPr>
  </w:style>
  <w:style w:type="paragraph" w:styleId="Caption">
    <w:name w:val="caption"/>
    <w:basedOn w:val="Normal"/>
    <w:next w:val="Normal"/>
    <w:uiPriority w:val="35"/>
    <w:unhideWhenUsed/>
    <w:qFormat/>
    <w:rsid w:val="004E3962"/>
    <w:pPr>
      <w:spacing w:before="0" w:after="200"/>
      <w:jc w:val="center"/>
    </w:pPr>
    <w:rPr>
      <w:b/>
      <w:i/>
      <w:iCs/>
      <w:color w:val="595959" w:themeColor="text1" w:themeTint="A6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DejaVu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F17B66"/>
    <w:pPr>
      <w:tabs>
        <w:tab w:val="center" w:pos="4252"/>
        <w:tab w:val="right" w:pos="8504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F17B66"/>
    <w:pPr>
      <w:tabs>
        <w:tab w:val="center" w:pos="4252"/>
        <w:tab w:val="right" w:pos="8504"/>
      </w:tabs>
      <w:spacing w:after="0"/>
    </w:pPr>
  </w:style>
  <w:style w:type="paragraph" w:styleId="ListParagraph">
    <w:name w:val="List Paragraph"/>
    <w:basedOn w:val="Normal"/>
    <w:uiPriority w:val="34"/>
    <w:qFormat/>
    <w:rsid w:val="003C29B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B2CE7"/>
    <w:pPr>
      <w:spacing w:after="0"/>
    </w:pPr>
    <w:rPr>
      <w:szCs w:val="20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unhideWhenUsed/>
    <w:qFormat/>
    <w:rsid w:val="00824735"/>
    <w:pPr>
      <w:outlineLvl w:val="9"/>
    </w:pPr>
    <w:rPr>
      <w:rFonts w:asciiTheme="majorHAnsi" w:hAnsiTheme="majorHAnsi"/>
      <w:color w:val="258E8E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B2E7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2E7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45D38"/>
    <w:pPr>
      <w:spacing w:after="100"/>
      <w:ind w:left="440"/>
    </w:pPr>
    <w:rPr>
      <w:rFonts w:eastAsiaTheme="minorEastAsia" w:cs="Times New Roman"/>
      <w:kern w:val="0"/>
      <w:sz w:val="18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C678F"/>
    <w:pPr>
      <w:spacing w:before="240" w:after="240"/>
      <w:ind w:left="284"/>
      <w:contextualSpacing/>
    </w:pPr>
    <w:rPr>
      <w:rFonts w:eastAsiaTheme="majorEastAsia" w:cstheme="majorBidi"/>
      <w:b/>
      <w:color w:val="auto"/>
      <w:sz w:val="22"/>
      <w:szCs w:val="56"/>
    </w:rPr>
  </w:style>
  <w:style w:type="paragraph" w:styleId="NoSpacing">
    <w:name w:val="No Spacing"/>
    <w:uiPriority w:val="1"/>
    <w:qFormat/>
    <w:rsid w:val="00E45D38"/>
    <w:rPr>
      <w:rFonts w:ascii="Segoe UI" w:hAnsi="Segoe UI"/>
    </w:rPr>
  </w:style>
  <w:style w:type="paragraph" w:customStyle="1" w:styleId="Texto2">
    <w:name w:val="Texto 2"/>
    <w:basedOn w:val="Normal"/>
    <w:link w:val="Texto2Carter"/>
    <w:qFormat/>
    <w:rsid w:val="000A44C1"/>
    <w:pPr>
      <w:ind w:left="340"/>
    </w:pPr>
  </w:style>
  <w:style w:type="paragraph" w:customStyle="1" w:styleId="TtuloTabelaGrfico">
    <w:name w:val="Título Tabela / Gráfico"/>
    <w:basedOn w:val="Texto2"/>
    <w:link w:val="TtuloTabelaGrficoCarter"/>
    <w:qFormat/>
    <w:rsid w:val="00CF7D02"/>
    <w:pPr>
      <w:ind w:left="0"/>
      <w:jc w:val="center"/>
    </w:pPr>
    <w:rPr>
      <w:rFonts w:cs="Segoe UI Semibold"/>
      <w:b/>
    </w:rPr>
  </w:style>
  <w:style w:type="paragraph" w:customStyle="1" w:styleId="TtuloH1">
    <w:name w:val="Título H1"/>
    <w:basedOn w:val="Normal"/>
    <w:link w:val="TtuloH1Carter"/>
    <w:qFormat/>
    <w:rsid w:val="009C678F"/>
    <w:pPr>
      <w:spacing w:line="192" w:lineRule="auto"/>
    </w:pPr>
    <w:rPr>
      <w:rFonts w:cs="Arial"/>
      <w:b/>
      <w:bCs/>
      <w:color w:val="auto"/>
      <w:sz w:val="80"/>
      <w:szCs w:val="80"/>
    </w:rPr>
  </w:style>
  <w:style w:type="paragraph" w:customStyle="1" w:styleId="TtuloH2">
    <w:name w:val="Título H2"/>
    <w:basedOn w:val="Normal"/>
    <w:link w:val="TtuloH2Carter"/>
    <w:qFormat/>
    <w:rsid w:val="009C678F"/>
    <w:pPr>
      <w:spacing w:line="216" w:lineRule="auto"/>
    </w:pPr>
    <w:rPr>
      <w:rFonts w:cs="Arial"/>
      <w:color w:val="auto"/>
      <w:sz w:val="50"/>
      <w:szCs w:val="50"/>
    </w:rPr>
  </w:style>
  <w:style w:type="paragraph" w:customStyle="1" w:styleId="TtuloH3">
    <w:name w:val="Título H3"/>
    <w:basedOn w:val="Normal"/>
    <w:link w:val="TtuloH3Carter"/>
    <w:qFormat/>
    <w:rsid w:val="009C678F"/>
    <w:pPr>
      <w:spacing w:line="192" w:lineRule="auto"/>
    </w:pPr>
    <w:rPr>
      <w:rFonts w:cs="Arial"/>
      <w:b/>
      <w:bCs/>
      <w:color w:val="auto"/>
      <w:sz w:val="30"/>
      <w:szCs w:val="30"/>
    </w:rPr>
  </w:style>
  <w:style w:type="paragraph" w:customStyle="1" w:styleId="NotadeRodap">
    <w:name w:val="Nota de Rodapé"/>
    <w:basedOn w:val="FootnoteText"/>
    <w:link w:val="NotadeRodapCarter"/>
    <w:qFormat/>
    <w:rsid w:val="00E56272"/>
    <w:rPr>
      <w:rFonts w:cs="Segoe UI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579"/>
    <w:pPr>
      <w:pBdr>
        <w:top w:val="single" w:sz="4" w:space="10" w:color="32BEBE" w:themeColor="accent1"/>
        <w:bottom w:val="single" w:sz="4" w:space="10" w:color="32BEBE" w:themeColor="accent1"/>
      </w:pBdr>
      <w:spacing w:before="360" w:after="360"/>
      <w:ind w:left="864" w:right="864"/>
      <w:jc w:val="center"/>
    </w:pPr>
    <w:rPr>
      <w:i/>
      <w:iCs/>
      <w:color w:val="F5C81E" w:themeColor="accent2"/>
    </w:rPr>
  </w:style>
  <w:style w:type="paragraph" w:customStyle="1" w:styleId="FrameContents">
    <w:name w:val="Frame Contents"/>
    <w:basedOn w:val="Normal"/>
    <w:qFormat/>
  </w:style>
  <w:style w:type="table" w:customStyle="1" w:styleId="Table">
    <w:name w:val="Table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31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26083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083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43"/>
    <w:rsid w:val="0026083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083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083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608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083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26083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GridTable4">
    <w:name w:val="Grid Table 4"/>
    <w:basedOn w:val="TableNormal"/>
    <w:uiPriority w:val="49"/>
    <w:rsid w:val="0026083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26083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4">
    <w:name w:val="List Table 4"/>
    <w:basedOn w:val="TableNormal"/>
    <w:uiPriority w:val="49"/>
    <w:rsid w:val="0026083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1">
    <w:name w:val="Tabela1"/>
    <w:basedOn w:val="TableNormal"/>
    <w:uiPriority w:val="99"/>
    <w:rsid w:val="00A95A8F"/>
    <w:pPr>
      <w:jc w:val="center"/>
    </w:p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  <w:vAlign w:val="center"/>
    </w:tcPr>
    <w:tblStylePr w:type="firstRow">
      <w:rPr>
        <w:b/>
        <w:sz w:val="22"/>
      </w:rPr>
      <w:tblPr/>
      <w:tcPr>
        <w:shd w:val="clear" w:color="auto" w:fill="F2F2F2" w:themeFill="background1" w:themeFillShade="F2"/>
      </w:tcPr>
    </w:tblStylePr>
    <w:tblStylePr w:type="firstCol">
      <w:rPr>
        <w:b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Tabela2">
    <w:name w:val="Tabela2"/>
    <w:basedOn w:val="TableNormal"/>
    <w:uiPriority w:val="99"/>
    <w:rsid w:val="00A95A8F"/>
    <w:pPr>
      <w:jc w:val="center"/>
    </w:p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vAlign w:val="center"/>
    </w:tcPr>
    <w:tblStylePr w:type="firstRow">
      <w:rPr>
        <w:b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Tabela3">
    <w:name w:val="Tabela3"/>
    <w:basedOn w:val="TableNormal"/>
    <w:uiPriority w:val="99"/>
    <w:rsid w:val="00A95A8F"/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</w:tcPr>
    <w:tblStylePr w:type="firstRow">
      <w:rPr>
        <w:b/>
        <w:sz w:val="22"/>
      </w:rPr>
      <w:tblPr/>
      <w:tcPr>
        <w:shd w:val="clear" w:color="auto" w:fill="E7E6E6" w:themeFill="background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aptionedFigure">
    <w:name w:val="Captioned Figure"/>
    <w:basedOn w:val="Normal"/>
    <w:next w:val="ImageCaption"/>
    <w:pPr>
      <w:spacing w:before="240" w:after="0"/>
      <w:jc w:val="center"/>
    </w:pPr>
  </w:style>
  <w:style w:type="paragraph" w:customStyle="1" w:styleId="ImageCaption">
    <w:name w:val="Image Caption"/>
    <w:basedOn w:val="Caption"/>
    <w:next w:val="Body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2BEBE"/>
      </a:accent1>
      <a:accent2>
        <a:srgbClr val="F5C81E"/>
      </a:accent2>
      <a:accent3>
        <a:srgbClr val="28AFE6"/>
      </a:accent3>
      <a:accent4>
        <a:srgbClr val="000000"/>
      </a:accent4>
      <a:accent5>
        <a:srgbClr val="F0912D"/>
      </a:accent5>
      <a:accent6>
        <a:srgbClr val="E83A6A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</a:majorFont>
      <a:minorFont>
        <a:latin typeface="Arial" panose="020B06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5721f-ddcb-428f-a0bd-3b7775388cc2" xsi:nil="true"/>
    <lcf76f155ced4ddcb4097134ff3c332f xmlns="ce7f865c-b4dc-4a0e-91fe-a481df806db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208E408E654EF4FA39370B97B401479" ma:contentTypeVersion="17" ma:contentTypeDescription="Criar um novo documento." ma:contentTypeScope="" ma:versionID="1aa3a2ec98a848b72cc426fb37cb468a">
  <xsd:schema xmlns:xsd="http://www.w3.org/2001/XMLSchema" xmlns:xs="http://www.w3.org/2001/XMLSchema" xmlns:p="http://schemas.microsoft.com/office/2006/metadata/properties" xmlns:ns2="ce7f865c-b4dc-4a0e-91fe-a481df806db8" xmlns:ns3="fe75721f-ddcb-428f-a0bd-3b7775388cc2" targetNamespace="http://schemas.microsoft.com/office/2006/metadata/properties" ma:root="true" ma:fieldsID="fea0f7361ea46a867a0197155fc92c17" ns2:_="" ns3:_="">
    <xsd:import namespace="ce7f865c-b4dc-4a0e-91fe-a481df806db8"/>
    <xsd:import namespace="fe75721f-ddcb-428f-a0bd-3b7775388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f865c-b4dc-4a0e-91fe-a481df806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f234d66d-56cd-4b66-bce9-ea2c11f75f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721f-ddcb-428f-a0bd-3b7775388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4c560f-993d-4a38-a504-91f7e429abd8}" ma:internalName="TaxCatchAll" ma:showField="CatchAllData" ma:web="fe75721f-ddcb-428f-a0bd-3b7775388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BE4B31-6474-421E-8687-5F2079A986C6}">
  <ds:schemaRefs>
    <ds:schemaRef ds:uri="http://schemas.microsoft.com/office/2006/metadata/properties"/>
    <ds:schemaRef ds:uri="http://schemas.microsoft.com/office/infopath/2007/PartnerControls"/>
    <ds:schemaRef ds:uri="fe75721f-ddcb-428f-a0bd-3b7775388cc2"/>
    <ds:schemaRef ds:uri="ce7f865c-b4dc-4a0e-91fe-a481df806db8"/>
  </ds:schemaRefs>
</ds:datastoreItem>
</file>

<file path=customXml/itemProps2.xml><?xml version="1.0" encoding="utf-8"?>
<ds:datastoreItem xmlns:ds="http://schemas.openxmlformats.org/officeDocument/2006/customXml" ds:itemID="{6A4B5980-FA0F-4CDB-B21B-6AF88BBFE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60A982-729B-4611-AC10-3A89289720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3681</Words>
  <Characters>19882</Characters>
  <Application>Microsoft Office Word</Application>
  <DocSecurity>0</DocSecurity>
  <Lines>165</Lines>
  <Paragraphs>47</Paragraphs>
  <ScaleCrop>false</ScaleCrop>
  <Company/>
  <LinksUpToDate>false</LinksUpToDate>
  <CharactersWithSpaces>23516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Esmeralda Pires</cp:lastModifiedBy>
  <cp:revision>2</cp:revision>
  <dcterms:created xsi:type="dcterms:W3CDTF">2026-08-14T13:14:00Z</dcterms:created>
  <dcterms:modified xsi:type="dcterms:W3CDTF">2026-09-14T20:19:00Z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0x0101002208E408E654EF4FA39370B97B401479</vt:lpwstr>
  </property>
  <property fmtid="{D5CDD505-2E9C-101B-9397-08002B2CF9AE}" pid="3" name="MediaServiceImageTags">
    <vt:lpwstr/>
  </property>
</Properties>
</file>